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可编程辅驱（小三电）模拟负载</w:t>
      </w:r>
    </w:p>
    <w:p w14:paraId="18CBF8EA">
      <w:pPr>
        <w:ind w:right="280"/>
        <w:jc w:val="center"/>
        <w:rPr>
          <w:sz w:val="28"/>
          <w:szCs w:val="28"/>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FSCZB2025100079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585C751B">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bookmarkStart w:id="9" w:name="_GoBack"/>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bookmarkEnd w:id="9"/>
      <w:r>
        <w:rPr>
          <w:rFonts w:hint="eastAsia" w:ascii="宋体" w:hAnsi="宋体"/>
          <w:sz w:val="28"/>
          <w:szCs w:val="28"/>
          <w:highlight w:val="none"/>
          <w:u w:val="single"/>
          <w:lang w:val="en-US" w:eastAsia="zh-CN"/>
        </w:rPr>
        <w:t>10月</w:t>
      </w:r>
    </w:p>
    <w:p w14:paraId="0230EEDA">
      <w:pPr>
        <w:pStyle w:val="71"/>
      </w:pPr>
      <w:bookmarkStart w:id="0" w:name="_Toc6103"/>
      <w:bookmarkStart w:id="1" w:name="_Toc47976587"/>
      <w:r>
        <w:rPr>
          <w:rFonts w:hint="eastAsia"/>
        </w:rPr>
        <w:t>招标公告</w:t>
      </w:r>
      <w:bookmarkEnd w:id="0"/>
      <w:bookmarkEnd w:id="1"/>
    </w:p>
    <w:p w14:paraId="3B867C39">
      <w:pPr>
        <w:pStyle w:val="71"/>
        <w:outlineLvl w:val="9"/>
        <w:rPr>
          <w:rFonts w:hint="default" w:eastAsia="宋体"/>
          <w:highlight w:val="cyan"/>
          <w:lang w:val="en-US" w:eastAsia="zh-CN"/>
        </w:rPr>
      </w:pPr>
      <w:r>
        <w:rPr>
          <w:rFonts w:hint="eastAsia" w:eastAsia="宋体"/>
          <w:highlight w:val="none"/>
          <w:lang w:val="en-US" w:eastAsia="zh-CN"/>
        </w:rPr>
        <w:t>可编程辅驱（小三电）模拟负载</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项目名称：可编程辅驱（小三电）模拟负载</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项目编号：FSCZB2025100079</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招标内容：可编程辅驱（小三电）模拟负载</w:t>
      </w:r>
    </w:p>
    <w:p w14:paraId="0322C621">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b/>
          <w:bCs/>
          <w:color w:val="000000"/>
          <w:sz w:val="24"/>
          <w:szCs w:val="24"/>
        </w:rPr>
      </w:pPr>
      <w:r>
        <w:rPr>
          <w:rFonts w:hint="eastAsia"/>
          <w:highlight w:val="none"/>
          <w:lang w:val="en-US" w:eastAsia="zh-CN"/>
        </w:rPr>
        <w:t>交货期</w:t>
      </w:r>
      <w:r>
        <w:rPr>
          <w:rFonts w:hint="eastAsia" w:ascii="宋体" w:hAnsi="宋体" w:eastAsia="宋体" w:cs="宋体"/>
          <w:b/>
          <w:bCs/>
          <w:color w:val="000000"/>
          <w:sz w:val="24"/>
          <w:szCs w:val="24"/>
        </w:rPr>
        <w:t>：</w:t>
      </w:r>
    </w:p>
    <w:p w14:paraId="009CF842">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自合同签定生效之日起，接甲方通知发货后150个日历日之内交货至供货地点。</w:t>
      </w:r>
    </w:p>
    <w:p w14:paraId="53DB463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接续30个日历日之内安装调试完毕。</w:t>
      </w:r>
    </w:p>
    <w:p w14:paraId="02F2E84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接续60个日历日之内完成终验收。</w:t>
      </w:r>
    </w:p>
    <w:p w14:paraId="42A6D59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安装调试时间或终验收时间超过规定时间的，投标人应当随标书提供详细的工期计划。</w:t>
      </w:r>
    </w:p>
    <w:p w14:paraId="41239BD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交货地点：济南市莱芜区口镇重汽工业园。</w:t>
      </w:r>
    </w:p>
    <w:p w14:paraId="0EA26F8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整体项目：交钥匙方式。</w:t>
      </w:r>
    </w:p>
    <w:p w14:paraId="24D168A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项目建设地点：济南市莱芜区口镇重汽工业园。</w:t>
      </w:r>
    </w:p>
    <w:p w14:paraId="2671B20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ighlight w:val="none"/>
          <w:lang w:val="en-US" w:eastAsia="zh-CN"/>
        </w:rPr>
      </w:pPr>
      <w:r>
        <w:rPr>
          <w:rFonts w:hint="eastAsia"/>
          <w:highlight w:val="none"/>
          <w:lang w:val="en-US" w:eastAsia="zh-CN"/>
        </w:rPr>
        <w:t>质保期：自设备验收文件最终签署之日起2年。（投标人可在满足上述最短质保期基础上竞报）</w:t>
      </w:r>
    </w:p>
    <w:p w14:paraId="6B6FA101">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default" w:cs="Times New Roman"/>
          <w:highlight w:val="none"/>
          <w:lang w:val="en-US" w:eastAsia="zh-CN"/>
        </w:rPr>
      </w:pPr>
      <w:r>
        <w:rPr>
          <w:rFonts w:hint="eastAsia" w:cs="Times New Roman"/>
          <w:highlight w:val="none"/>
          <w:lang w:val="en-US" w:eastAsia="zh-CN"/>
        </w:rPr>
        <w:t>资金来源：企业自筹，已落实。</w:t>
      </w:r>
    </w:p>
    <w:p w14:paraId="14C4777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default" w:cs="Times New Roman"/>
          <w:highlight w:val="none"/>
          <w:lang w:val="en-US" w:eastAsia="zh-CN"/>
        </w:rPr>
      </w:pPr>
      <w:r>
        <w:rPr>
          <w:rFonts w:hint="eastAsia" w:cs="Times New Roman"/>
          <w:highlight w:val="none"/>
          <w:lang w:val="en-US" w:eastAsia="zh-CN"/>
        </w:rPr>
        <w:t>付款方式：半年期商业汇票（包括银行承兑汇票和商业承兑汇票）</w:t>
      </w:r>
    </w:p>
    <w:p w14:paraId="674B5D51">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color w:val="000000"/>
          <w:sz w:val="24"/>
          <w:szCs w:val="24"/>
        </w:rPr>
      </w:pPr>
      <w:r>
        <w:rPr>
          <w:rFonts w:hint="eastAsia"/>
          <w:lang w:val="en-US" w:eastAsia="zh-CN"/>
        </w:rPr>
        <w:t>报价：</w:t>
      </w:r>
    </w:p>
    <w:p w14:paraId="7192FBAA">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Times New Roman"/>
          <w:highlight w:val="none"/>
          <w:lang w:val="en-US" w:eastAsia="zh-CN"/>
        </w:rPr>
        <w:t>报价货币：人民币（应同时报含税价和不含税价，写明税率）。</w:t>
      </w:r>
    </w:p>
    <w:p w14:paraId="125094BC">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Times New Roman"/>
          <w:highlight w:val="none"/>
          <w:lang w:val="en-US" w:eastAsia="zh-CN"/>
        </w:rPr>
        <w:t>投标限价: 人民币237.71万元，含税，超过投标限价无法投标。</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26E5BD6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在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14:paraId="15D39CB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投标人必须为具有生产资质的制造商，本项目不接受代理商或贸易商参与投标，且必须通过ISO9001、ISO14001等质量体系认证，环境管理体系认证和高新技术企业证（提供复印件并加盖公章）。</w:t>
      </w:r>
    </w:p>
    <w:p w14:paraId="79A7D48B">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2E186869">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投标人财务状况良好，提供近3年财务报表。</w:t>
      </w:r>
    </w:p>
    <w:p w14:paraId="09EADA07">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投标人注册资金不低于500万元，实缴资金不低于500万元(或等值其他货币)，其他主机厂认可。公司成立五年以上(以营业执照成立日期到开标当日满五年为准)且经营范围满足招标需求，在人员、设备、资金等方面具有承担本项目的能力。</w:t>
      </w:r>
    </w:p>
    <w:p w14:paraId="5A4ECA6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投标人具有依法缴纳社会保障资金的良好记录（提供2024年度任意一个月社会保险的凭据证明材料复印件；如依法不需要缴纳社会保障资金的，应提供相应文件证明）。</w:t>
      </w:r>
    </w:p>
    <w:p w14:paraId="54F5E211">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投标人在本项目所使用控制软件必须具备完全的自主知识产权，投标人需提供相关证明材料，包括软件的专利证书、著作权登记证明等，以证明其软件具备自主知识产权。</w:t>
      </w:r>
    </w:p>
    <w:p w14:paraId="77DD38EB">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8.自挂网之日起以往3年时间内有向主机厂和新能源汽车相关企业成功交付使用的小三电模拟负载成熟案例。</w:t>
      </w:r>
    </w:p>
    <w:p w14:paraId="3E52ADA0">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9.拟投标人须认可招标人的工作指令，包括节、假日能正常开展工作的要求</w:t>
      </w:r>
      <w:r>
        <w:rPr>
          <w:rFonts w:hint="eastAsia" w:ascii="宋体" w:hAnsi="宋体" w:eastAsia="宋体" w:cs="宋体"/>
          <w:sz w:val="24"/>
          <w:szCs w:val="24"/>
          <w:lang w:eastAsia="zh-CN"/>
        </w:rPr>
        <w:t>。</w:t>
      </w:r>
    </w:p>
    <w:p w14:paraId="4ACEED6E">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10</w:t>
      </w:r>
      <w:r>
        <w:rPr>
          <w:rFonts w:hint="eastAsia" w:ascii="宋体" w:hAnsi="宋体" w:eastAsia="宋体" w:cs="宋体"/>
          <w:sz w:val="24"/>
          <w:szCs w:val="24"/>
        </w:rPr>
        <w:t>.拟投标人的直接或间接股东、法定代表人、董事、监事、高管非重汽员工及其亲属</w:t>
      </w:r>
      <w:r>
        <w:rPr>
          <w:rFonts w:hint="eastAsia" w:ascii="宋体" w:hAnsi="宋体" w:eastAsia="宋体" w:cs="宋体"/>
          <w:sz w:val="24"/>
          <w:szCs w:val="24"/>
          <w:lang w:eastAsia="zh-CN"/>
        </w:rPr>
        <w:t>。</w:t>
      </w:r>
    </w:p>
    <w:p w14:paraId="67355FFE">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cs="Times New Roman"/>
          <w:b w:val="0"/>
          <w:bCs/>
          <w:strike w:val="0"/>
          <w:dstrike w:val="0"/>
          <w:color w:val="0000FF"/>
          <w:highlight w:val="none"/>
        </w:rPr>
      </w:pPr>
      <w:r>
        <w:rPr>
          <w:rFonts w:hint="eastAsia" w:ascii="宋体" w:hAnsi="宋体" w:eastAsia="宋体" w:cs="宋体"/>
          <w:sz w:val="24"/>
          <w:szCs w:val="24"/>
          <w:lang w:val="en-US" w:eastAsia="zh-CN"/>
        </w:rPr>
        <w:t>11</w:t>
      </w:r>
      <w:r>
        <w:rPr>
          <w:rFonts w:hint="eastAsia" w:ascii="宋体" w:hAnsi="宋体" w:eastAsia="宋体" w:cs="宋体"/>
          <w:sz w:val="24"/>
          <w:szCs w:val="24"/>
        </w:rPr>
        <w:t>.本项目不接受联合体投标，拟投标人必须是最终投标单位和签订合同单位，不得以任何理由将已中标项目以任何形式分包或转包给其他单位。</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590A72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应标时，拟投标人须在“中国重汽e采通”平台上传以下材料的</w:t>
      </w:r>
      <w:r>
        <w:rPr>
          <w:rFonts w:hint="default" w:ascii="宋体" w:hAnsi="Courier New" w:eastAsia="宋体" w:cs="Times New Roman"/>
          <w:highlight w:val="none"/>
          <w:lang w:val="en-US" w:eastAsia="zh-CN"/>
        </w:rPr>
        <w:t>盖章电子扫描版</w:t>
      </w:r>
      <w:r>
        <w:rPr>
          <w:rFonts w:hint="eastAsia" w:ascii="宋体" w:hAnsi="Courier New" w:eastAsia="宋体" w:cs="Times New Roman"/>
          <w:highlight w:val="none"/>
          <w:lang w:val="en-US" w:eastAsia="zh-CN"/>
        </w:rPr>
        <w:t>：</w:t>
      </w:r>
    </w:p>
    <w:p w14:paraId="56FBDEDD">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Times New Roman"/>
          <w:color w:val="000000"/>
          <w:sz w:val="21"/>
          <w:szCs w:val="21"/>
        </w:rPr>
      </w:pPr>
      <w:r>
        <w:rPr>
          <w:rFonts w:hint="eastAsia" w:ascii="宋体" w:hAnsi="宋体" w:eastAsia="宋体" w:cs="Times New Roman"/>
          <w:b w:val="0"/>
          <w:bCs/>
          <w:sz w:val="21"/>
          <w:szCs w:val="21"/>
          <w:lang w:val="en-US" w:eastAsia="zh-CN"/>
        </w:rPr>
        <w:t>营业执照</w:t>
      </w:r>
      <w:r>
        <w:rPr>
          <w:rFonts w:hint="eastAsia" w:ascii="宋体" w:hAnsi="宋体" w:eastAsia="宋体" w:cs="Times New Roman"/>
          <w:color w:val="000000"/>
          <w:sz w:val="21"/>
          <w:szCs w:val="21"/>
        </w:rPr>
        <w:t>副本复印件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需加盖公章</w:t>
      </w:r>
      <w:r>
        <w:rPr>
          <w:rFonts w:hint="eastAsia" w:ascii="宋体" w:hAnsi="宋体" w:eastAsia="宋体" w:cs="宋体"/>
          <w:color w:val="000000"/>
          <w:sz w:val="21"/>
          <w:szCs w:val="21"/>
          <w:lang w:eastAsia="zh-CN"/>
        </w:rPr>
        <w:t>）</w:t>
      </w:r>
      <w:r>
        <w:rPr>
          <w:rFonts w:hint="eastAsia" w:ascii="宋体" w:hAnsi="宋体" w:eastAsia="宋体" w:cs="Times New Roman"/>
          <w:color w:val="000000"/>
          <w:sz w:val="21"/>
          <w:szCs w:val="21"/>
        </w:rPr>
        <w:t>；</w:t>
      </w:r>
    </w:p>
    <w:p w14:paraId="7180A823">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Times New Roman"/>
          <w:color w:val="000000"/>
          <w:sz w:val="21"/>
          <w:szCs w:val="21"/>
        </w:rPr>
      </w:pPr>
      <w:r>
        <w:rPr>
          <w:rFonts w:hint="eastAsia" w:ascii="宋体" w:hAnsi="宋体" w:eastAsia="宋体" w:cs="Times New Roman"/>
          <w:color w:val="000000"/>
          <w:sz w:val="21"/>
          <w:szCs w:val="21"/>
        </w:rPr>
        <w:t>法定</w:t>
      </w:r>
      <w:r>
        <w:rPr>
          <w:rFonts w:hint="eastAsia" w:ascii="宋体" w:hAnsi="宋体" w:eastAsia="宋体" w:cs="Times New Roman"/>
          <w:b w:val="0"/>
          <w:bCs/>
          <w:sz w:val="21"/>
          <w:szCs w:val="21"/>
          <w:lang w:val="en-US" w:eastAsia="zh-CN"/>
        </w:rPr>
        <w:t>代表人</w:t>
      </w:r>
      <w:r>
        <w:rPr>
          <w:rFonts w:hint="eastAsia" w:ascii="宋体" w:hAnsi="宋体" w:eastAsia="宋体" w:cs="Times New Roman"/>
          <w:color w:val="000000"/>
          <w:sz w:val="21"/>
          <w:szCs w:val="21"/>
        </w:rPr>
        <w:t>授权书（附件</w:t>
      </w:r>
      <w:r>
        <w:rPr>
          <w:rFonts w:ascii="宋体" w:hAnsi="宋体" w:eastAsia="宋体" w:cs="Times New Roman"/>
          <w:color w:val="000000"/>
          <w:sz w:val="21"/>
          <w:szCs w:val="21"/>
        </w:rPr>
        <w:t>2</w:t>
      </w:r>
      <w:r>
        <w:rPr>
          <w:rFonts w:hint="eastAsia" w:ascii="宋体" w:hAnsi="宋体" w:eastAsia="宋体" w:cs="Times New Roman"/>
          <w:color w:val="000000"/>
          <w:sz w:val="21"/>
          <w:szCs w:val="21"/>
        </w:rPr>
        <w:t>）；法定代表人参加投标的，提供法人身份证明文件即可；被授权人参加投标的，需提供法定代表人授权委托书</w:t>
      </w:r>
      <w:r>
        <w:rPr>
          <w:rFonts w:hint="eastAsia" w:ascii="宋体" w:hAnsi="宋体" w:eastAsia="宋体" w:cs="Times New Roman"/>
          <w:b/>
          <w:color w:val="000000"/>
          <w:sz w:val="21"/>
          <w:szCs w:val="21"/>
        </w:rPr>
        <w:t>（含法人身份证和被授权人身份证正反面复印件）</w:t>
      </w:r>
      <w:r>
        <w:rPr>
          <w:rFonts w:hint="eastAsia" w:ascii="宋体" w:hAnsi="宋体" w:eastAsia="宋体" w:cs="宋体"/>
          <w:bCs/>
          <w:color w:val="000000"/>
          <w:sz w:val="21"/>
          <w:szCs w:val="21"/>
        </w:rPr>
        <w:t>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w:t>
      </w:r>
      <w:r>
        <w:rPr>
          <w:rFonts w:hint="eastAsia" w:ascii="宋体" w:hAnsi="宋体" w:eastAsia="宋体" w:cs="宋体"/>
          <w:kern w:val="0"/>
          <w:sz w:val="21"/>
          <w:szCs w:val="21"/>
          <w:highlight w:val="yellow"/>
          <w:u w:val="single"/>
          <w:lang w:bidi="en-US"/>
        </w:rPr>
        <w:t>6个月及以上</w:t>
      </w:r>
      <w:r>
        <w:rPr>
          <w:rFonts w:hint="eastAsia" w:ascii="宋体" w:hAnsi="宋体" w:eastAsia="宋体" w:cs="宋体"/>
          <w:kern w:val="0"/>
          <w:sz w:val="21"/>
          <w:szCs w:val="21"/>
          <w:highlight w:val="yellow"/>
          <w:lang w:val="en-US" w:eastAsia="zh-CN" w:bidi="en-US"/>
        </w:rPr>
        <w:t>在授权单位的</w:t>
      </w:r>
      <w:r>
        <w:rPr>
          <w:rFonts w:hint="eastAsia" w:ascii="宋体" w:hAnsi="宋体" w:eastAsia="宋体" w:cs="宋体"/>
          <w:kern w:val="0"/>
          <w:sz w:val="21"/>
          <w:szCs w:val="21"/>
          <w:lang w:bidi="en-US"/>
        </w:rPr>
        <w:t>社保缴纳证明</w:t>
      </w:r>
      <w:r>
        <w:rPr>
          <w:rFonts w:hint="eastAsia" w:ascii="宋体" w:hAnsi="宋体" w:eastAsia="宋体" w:cs="宋体"/>
          <w:b/>
          <w:color w:val="000000"/>
          <w:sz w:val="21"/>
          <w:szCs w:val="21"/>
        </w:rPr>
        <w:t>；</w:t>
      </w:r>
    </w:p>
    <w:p w14:paraId="6953CA06">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rPr>
        <w:t>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1"/>
          <w:szCs w:val="21"/>
          <w:highlight w:val="none"/>
        </w:rPr>
        <w:t>；对于境外投标人，若没有财务审计报告，需提供资产负债表、利润表、现金流量表（加盖公章版），且未显示异常；</w:t>
      </w:r>
    </w:p>
    <w:p w14:paraId="7AA9D078">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近三年内在经营活动中</w:t>
      </w:r>
      <w:r>
        <w:rPr>
          <w:rFonts w:hint="eastAsia" w:hAnsi="宋体" w:eastAsia="宋体" w:cs="宋体"/>
          <w:color w:val="000000"/>
          <w:sz w:val="21"/>
          <w:szCs w:val="21"/>
          <w:highlight w:val="yellow"/>
        </w:rPr>
        <w:t>无与本项目有关的违法及重大违规</w:t>
      </w:r>
      <w:r>
        <w:rPr>
          <w:rFonts w:hint="eastAsia" w:ascii="宋体" w:hAnsi="宋体" w:eastAsia="宋体" w:cs="Times New Roman"/>
          <w:color w:val="000000"/>
          <w:sz w:val="21"/>
          <w:szCs w:val="21"/>
          <w:highlight w:val="none"/>
        </w:rPr>
        <w:t>行为的声明；</w:t>
      </w:r>
    </w:p>
    <w:p w14:paraId="57F21533">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Times New Roman"/>
          <w:color w:val="000000"/>
          <w:sz w:val="21"/>
          <w:szCs w:val="21"/>
          <w:highlight w:val="none"/>
        </w:rPr>
      </w:pPr>
      <w:r>
        <w:rPr>
          <w:rFonts w:hint="eastAsia" w:ascii="宋体" w:hAnsi="宋体" w:eastAsia="宋体" w:cs="Times New Roman"/>
          <w:b w:val="0"/>
          <w:bCs/>
          <w:sz w:val="21"/>
          <w:szCs w:val="21"/>
          <w:lang w:val="en-US" w:eastAsia="zh-CN"/>
        </w:rPr>
        <w:t>投标</w:t>
      </w:r>
      <w:r>
        <w:rPr>
          <w:rFonts w:hint="eastAsia" w:ascii="宋体" w:hAnsi="宋体" w:eastAsia="宋体" w:cs="Times New Roman"/>
          <w:color w:val="000000"/>
          <w:sz w:val="21"/>
          <w:szCs w:val="21"/>
          <w:highlight w:val="none"/>
        </w:rPr>
        <w:t>单位在国家企业信用信息公示系统中无与本项目有关的行政处罚、经营异常和失信信息的声明；</w:t>
      </w:r>
    </w:p>
    <w:p w14:paraId="5507E100">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企业信用证明材料（</w:t>
      </w:r>
      <w:r>
        <w:rPr>
          <w:rFonts w:hint="eastAsia" w:ascii="宋体" w:hAnsi="宋体" w:eastAsia="宋体" w:cs="Times New Roman"/>
          <w:color w:val="000000"/>
          <w:sz w:val="21"/>
          <w:szCs w:val="21"/>
          <w:highlight w:val="none"/>
          <w:lang w:val="en-US" w:eastAsia="zh-CN"/>
        </w:rPr>
        <w:t>信用</w:t>
      </w:r>
      <w:r>
        <w:rPr>
          <w:rFonts w:hint="eastAsia" w:ascii="宋体" w:hAnsi="宋体" w:eastAsia="宋体" w:cs="Times New Roman"/>
          <w:color w:val="000000"/>
          <w:sz w:val="21"/>
          <w:szCs w:val="21"/>
          <w:highlight w:val="none"/>
        </w:rPr>
        <w:t>报告）；</w:t>
      </w:r>
    </w:p>
    <w:p w14:paraId="62466DF7">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Times New Roman"/>
          <w:color w:val="000000"/>
          <w:sz w:val="21"/>
          <w:szCs w:val="21"/>
          <w:highlight w:val="none"/>
          <w:lang w:eastAsia="zh-CN"/>
        </w:rPr>
      </w:pPr>
      <w:r>
        <w:rPr>
          <w:rFonts w:hint="eastAsia" w:ascii="宋体" w:hAnsi="宋体" w:eastAsia="宋体" w:cs="Times New Roman"/>
          <w:color w:val="000000"/>
          <w:sz w:val="21"/>
          <w:szCs w:val="21"/>
          <w:highlight w:val="none"/>
        </w:rPr>
        <w:t>企业最近半年的完税证明</w:t>
      </w:r>
      <w:r>
        <w:rPr>
          <w:rFonts w:hint="eastAsia" w:ascii="宋体" w:hAnsi="宋体" w:eastAsia="宋体" w:cs="Times New Roman"/>
          <w:color w:val="000000"/>
          <w:sz w:val="21"/>
          <w:szCs w:val="21"/>
          <w:highlight w:val="none"/>
          <w:lang w:eastAsia="zh-CN"/>
        </w:rPr>
        <w:t>，年度纳税信用评价信息（可从电子税务局查询截图，</w:t>
      </w:r>
    </w:p>
    <w:p w14:paraId="1647153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eastAsia="zh-CN"/>
        </w:rPr>
        <w:t>需加盖公章）</w:t>
      </w:r>
      <w:r>
        <w:rPr>
          <w:rFonts w:hint="eastAsia" w:ascii="宋体" w:hAnsi="宋体" w:eastAsia="宋体" w:cs="Times New Roman"/>
          <w:color w:val="000000"/>
          <w:sz w:val="21"/>
          <w:szCs w:val="21"/>
          <w:highlight w:val="none"/>
        </w:rPr>
        <w:t>；</w:t>
      </w:r>
    </w:p>
    <w:p w14:paraId="63851E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sz w:val="21"/>
          <w:szCs w:val="21"/>
        </w:rPr>
      </w:pPr>
      <w:r>
        <w:rPr>
          <w:rFonts w:hint="eastAsia" w:ascii="宋体" w:hAnsi="宋体" w:eastAsia="宋体" w:cs="Times New Roman"/>
          <w:b w:val="0"/>
          <w:bCs w:val="0"/>
          <w:color w:val="000000"/>
          <w:kern w:val="2"/>
          <w:sz w:val="21"/>
          <w:szCs w:val="21"/>
          <w:highlight w:val="none"/>
          <w:lang w:val="en-US" w:eastAsia="zh-CN"/>
        </w:rPr>
        <w:t>企业</w:t>
      </w:r>
      <w:r>
        <w:rPr>
          <w:rFonts w:hint="eastAsia" w:ascii="宋体" w:hAnsi="宋体" w:eastAsia="宋体" w:cs="Times New Roman"/>
          <w:b w:val="0"/>
          <w:bCs/>
          <w:sz w:val="21"/>
          <w:szCs w:val="21"/>
          <w:lang w:val="en-US" w:eastAsia="zh-CN"/>
        </w:rPr>
        <w:t>对外</w:t>
      </w:r>
      <w:r>
        <w:rPr>
          <w:rFonts w:hint="eastAsia" w:ascii="宋体" w:hAnsi="宋体" w:eastAsia="宋体" w:cs="Times New Roman"/>
          <w:b w:val="0"/>
          <w:bCs w:val="0"/>
          <w:color w:val="000000"/>
          <w:kern w:val="2"/>
          <w:sz w:val="21"/>
          <w:szCs w:val="21"/>
          <w:highlight w:val="none"/>
          <w:lang w:val="en-US" w:eastAsia="zh-CN"/>
        </w:rPr>
        <w:t>担保说明</w:t>
      </w:r>
      <w:r>
        <w:rPr>
          <w:rFonts w:hint="eastAsia" w:ascii="宋体" w:hAnsi="宋体" w:eastAsia="宋体" w:cs="Times New Roman"/>
          <w:color w:val="000000"/>
          <w:kern w:val="2"/>
          <w:sz w:val="21"/>
          <w:szCs w:val="21"/>
          <w:highlight w:val="none"/>
          <w:lang w:val="en-US" w:eastAsia="zh-CN"/>
        </w:rPr>
        <w:t>（写明贵单位对外有无对外担保和 质押业务，需加盖公章）</w:t>
      </w:r>
    </w:p>
    <w:p w14:paraId="4719589B">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Times New Roman"/>
          <w:b w:val="0"/>
          <w:bCs w:val="0"/>
          <w:color w:val="000000"/>
          <w:kern w:val="2"/>
          <w:sz w:val="21"/>
          <w:szCs w:val="21"/>
          <w:highlight w:val="none"/>
          <w:lang w:val="en-US" w:eastAsia="zh-CN"/>
        </w:rPr>
      </w:pPr>
      <w:r>
        <w:rPr>
          <w:rFonts w:hint="eastAsia" w:ascii="宋体" w:hAnsi="宋体" w:eastAsia="宋体" w:cs="Times New Roman"/>
          <w:b w:val="0"/>
          <w:bCs w:val="0"/>
          <w:color w:val="000000"/>
          <w:kern w:val="2"/>
          <w:sz w:val="21"/>
          <w:szCs w:val="21"/>
          <w:highlight w:val="none"/>
          <w:lang w:val="en-US" w:eastAsia="zh-CN"/>
        </w:rPr>
        <w:t>保密</w:t>
      </w:r>
      <w:r>
        <w:rPr>
          <w:rFonts w:hint="eastAsia" w:ascii="宋体" w:hAnsi="宋体" w:eastAsia="宋体" w:cs="Times New Roman"/>
          <w:b w:val="0"/>
          <w:bCs/>
          <w:sz w:val="21"/>
          <w:szCs w:val="21"/>
          <w:lang w:val="en-US" w:eastAsia="zh-CN"/>
        </w:rPr>
        <w:t>承诺函</w:t>
      </w:r>
      <w:r>
        <w:rPr>
          <w:rFonts w:hint="eastAsia" w:ascii="宋体" w:hAnsi="宋体" w:eastAsia="宋体" w:cs="Times New Roman"/>
          <w:b w:val="0"/>
          <w:bCs w:val="0"/>
          <w:color w:val="000000"/>
          <w:kern w:val="2"/>
          <w:sz w:val="21"/>
          <w:szCs w:val="21"/>
          <w:highlight w:val="none"/>
          <w:lang w:val="en-US" w:eastAsia="zh-CN"/>
        </w:rPr>
        <w:t>（附件4）；</w:t>
      </w:r>
    </w:p>
    <w:p w14:paraId="5C1DAC75">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Times New Roman"/>
          <w:b w:val="0"/>
          <w:bCs w:val="0"/>
          <w:color w:val="000000"/>
          <w:kern w:val="2"/>
          <w:sz w:val="21"/>
          <w:szCs w:val="21"/>
          <w:highlight w:val="none"/>
          <w:lang w:val="en-US" w:eastAsia="zh-CN"/>
        </w:rPr>
      </w:pPr>
      <w:r>
        <w:rPr>
          <w:rFonts w:hint="eastAsia" w:ascii="宋体" w:hAnsi="宋体" w:eastAsia="宋体" w:cs="Times New Roman"/>
          <w:b w:val="0"/>
          <w:bCs w:val="0"/>
          <w:color w:val="000000"/>
          <w:kern w:val="2"/>
          <w:sz w:val="21"/>
          <w:szCs w:val="21"/>
          <w:highlight w:val="none"/>
          <w:lang w:val="en-US" w:eastAsia="zh-CN"/>
        </w:rPr>
        <w:t>202</w:t>
      </w:r>
      <w:r>
        <w:rPr>
          <w:rFonts w:hint="eastAsia" w:cs="Times New Roman"/>
          <w:b w:val="0"/>
          <w:bCs w:val="0"/>
          <w:color w:val="000000"/>
          <w:kern w:val="2"/>
          <w:sz w:val="21"/>
          <w:szCs w:val="21"/>
          <w:highlight w:val="none"/>
          <w:lang w:val="en-US" w:eastAsia="zh-CN"/>
        </w:rPr>
        <w:t>2</w:t>
      </w:r>
      <w:r>
        <w:rPr>
          <w:rFonts w:hint="eastAsia" w:ascii="宋体" w:hAnsi="宋体" w:eastAsia="宋体" w:cs="Times New Roman"/>
          <w:b w:val="0"/>
          <w:bCs w:val="0"/>
          <w:color w:val="000000"/>
          <w:kern w:val="2"/>
          <w:sz w:val="21"/>
          <w:szCs w:val="21"/>
          <w:highlight w:val="none"/>
          <w:lang w:val="en-US" w:eastAsia="zh-CN"/>
        </w:rPr>
        <w:t>年1月1日至今，企业近三年同类项目业绩证明；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hAnsi="Courier New" w:cs="Times New Roman"/>
          <w:highlight w:val="none"/>
          <w:lang w:val="en-US" w:eastAsia="zh-CN"/>
        </w:rPr>
        <w:t>27</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发标方式：中国重汽官网、山东省阳光采购服务平台</w:t>
      </w:r>
    </w:p>
    <w:p w14:paraId="64F2276B">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p>
    <w:p w14:paraId="5229E17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eastAsia="zh-CN"/>
        </w:rPr>
        <w:t>、</w:t>
      </w:r>
      <w:r>
        <w:rPr>
          <w:rFonts w:hint="eastAsia" w:eastAsia="宋体" w:cs="宋体"/>
          <w:sz w:val="21"/>
          <w:szCs w:val="21"/>
          <w:highlight w:val="none"/>
          <w:lang w:val="en-US" w:eastAsia="zh-CN"/>
        </w:rPr>
        <w:t>山东省阳光采购服务平台等公开媒体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5</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cs="宋体"/>
          <w:b/>
          <w:color w:val="000000"/>
          <w:sz w:val="21"/>
          <w:szCs w:val="21"/>
          <w:highlight w:val="none"/>
          <w:lang w:val="en-US" w:eastAsia="zh-CN"/>
        </w:rPr>
        <w:t>6</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D0E5C8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eastAsia="宋体" w:cs="宋体"/>
          <w:b/>
          <w:bCs/>
          <w:highlight w:val="none"/>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11</w:t>
      </w:r>
      <w:r>
        <w:rPr>
          <w:rFonts w:hint="eastAsia" w:eastAsia="宋体" w:cs="宋体"/>
          <w:highlight w:val="none"/>
        </w:rPr>
        <w:t>月</w:t>
      </w:r>
      <w:r>
        <w:rPr>
          <w:rFonts w:hint="eastAsia" w:cs="宋体"/>
          <w:highlight w:val="none"/>
          <w:lang w:val="en-US" w:eastAsia="zh-CN"/>
        </w:rPr>
        <w:t>10</w:t>
      </w:r>
      <w:r>
        <w:rPr>
          <w:rFonts w:hint="eastAsia" w:eastAsia="宋体" w:cs="宋体"/>
          <w:highlight w:val="none"/>
        </w:rPr>
        <w:t>日</w:t>
      </w:r>
      <w:r>
        <w:rPr>
          <w:rFonts w:hint="eastAsia" w:cs="宋体"/>
          <w:highlight w:val="none"/>
          <w:lang w:val="en-US" w:eastAsia="zh-CN"/>
        </w:rPr>
        <w:t>1</w:t>
      </w:r>
      <w:r>
        <w:rPr>
          <w:rFonts w:hint="eastAsia" w:cs="宋体"/>
          <w:highlight w:val="none"/>
          <w:u w:val="none"/>
          <w:lang w:val="en-US" w:eastAsia="zh-CN"/>
        </w:rPr>
        <w:t>7</w:t>
      </w:r>
      <w:r>
        <w:rPr>
          <w:rFonts w:hint="eastAsia"/>
          <w:highlight w:val="none"/>
          <w:u w:val="none"/>
          <w:lang w:val="en-US" w:eastAsia="zh-CN"/>
        </w:rPr>
        <w:t>:00</w:t>
      </w:r>
      <w:r>
        <w:rPr>
          <w:rFonts w:hint="eastAsia"/>
          <w:u w:val="none"/>
          <w:lang w:val="en-US" w:eastAsia="zh-CN"/>
        </w:rPr>
        <w:t>:00</w:t>
      </w:r>
      <w:r>
        <w:rPr>
          <w:rFonts w:hint="default"/>
          <w:u w:val="none"/>
          <w:lang w:val="en-US" w:eastAsia="zh-CN"/>
        </w:rPr>
        <w:t>（</w:t>
      </w:r>
      <w:r>
        <w:rPr>
          <w:rFonts w:hint="default" w:ascii="宋体" w:hAnsi="Courier New" w:eastAsia="宋体" w:cs="Times New Roman"/>
          <w:highlight w:val="none"/>
          <w:u w:val="none"/>
          <w:lang w:val="en-US" w:eastAsia="zh-CN"/>
        </w:rPr>
        <w:t>北京时间）</w:t>
      </w:r>
    </w:p>
    <w:p w14:paraId="61DB816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A51CFA3">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如果投标人对招标文件商务、技术部分有疑问，请各投标人在本答疑环节提出。</w:t>
      </w:r>
    </w:p>
    <w:p w14:paraId="2622DE48">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rPr>
        <w:t>提交疑问时间：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11</w:t>
      </w:r>
      <w:r>
        <w:rPr>
          <w:rFonts w:hint="eastAsia" w:ascii="宋体" w:hAnsi="宋体" w:eastAsia="宋体" w:cs="宋体"/>
          <w:bCs/>
          <w:color w:val="auto"/>
          <w:sz w:val="24"/>
          <w:szCs w:val="24"/>
          <w:highlight w:val="none"/>
        </w:rPr>
        <w:t>月</w:t>
      </w:r>
      <w:r>
        <w:rPr>
          <w:rFonts w:hint="eastAsia" w:ascii="宋体" w:hAnsi="宋体" w:cs="宋体"/>
          <w:bCs/>
          <w:color w:val="auto"/>
          <w:sz w:val="24"/>
          <w:szCs w:val="24"/>
          <w:highlight w:val="none"/>
          <w:lang w:val="en-US" w:eastAsia="zh-CN"/>
        </w:rPr>
        <w:t>13</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lang w:val="en-US" w:eastAsia="zh-CN"/>
        </w:rPr>
        <w:t>12</w:t>
      </w:r>
      <w:r>
        <w:rPr>
          <w:rFonts w:hint="eastAsia" w:ascii="宋体" w:hAnsi="宋体" w:eastAsia="宋体" w:cs="宋体"/>
          <w:bCs/>
          <w:color w:val="auto"/>
          <w:sz w:val="24"/>
          <w:szCs w:val="24"/>
          <w:highlight w:val="none"/>
        </w:rPr>
        <w:t>:00前；</w:t>
      </w:r>
    </w:p>
    <w:p w14:paraId="269D7BA3">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w:t>
      </w:r>
      <w:r>
        <w:rPr>
          <w:rFonts w:hint="eastAsia" w:ascii="宋体" w:hAnsi="宋体" w:eastAsia="宋体" w:cs="宋体"/>
          <w:color w:val="auto"/>
          <w:sz w:val="24"/>
          <w:szCs w:val="24"/>
          <w:highlight w:val="none"/>
          <w:lang w:val="en-US" w:eastAsia="zh-CN"/>
        </w:rPr>
        <w:t>送至联系人</w:t>
      </w:r>
      <w:r>
        <w:rPr>
          <w:rFonts w:hint="eastAsia" w:ascii="宋体" w:hAnsi="宋体" w:eastAsia="宋体" w:cs="宋体"/>
          <w:color w:val="auto"/>
          <w:sz w:val="24"/>
          <w:szCs w:val="24"/>
          <w:highlight w:val="none"/>
        </w:rPr>
        <w:t>邮件</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并电话联系工作人员查收，</w:t>
      </w:r>
      <w:r>
        <w:rPr>
          <w:rFonts w:hint="eastAsia" w:ascii="宋体" w:hAnsi="宋体" w:eastAsia="宋体" w:cs="宋体"/>
          <w:b/>
          <w:bCs/>
          <w:color w:val="auto"/>
          <w:sz w:val="24"/>
          <w:szCs w:val="24"/>
          <w:highlight w:val="none"/>
        </w:rPr>
        <w:t>邮件名格式为：XXX公司（五个字以内公司简称）XX项目答疑文件。</w:t>
      </w:r>
    </w:p>
    <w:p w14:paraId="04714D8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Courier New" w:eastAsia="宋体" w:cs="Times New Roman"/>
          <w:highlight w:val="none"/>
          <w:lang w:val="en-US" w:eastAsia="zh-CN"/>
        </w:rPr>
      </w:pPr>
      <w:r>
        <w:rPr>
          <w:rFonts w:hint="eastAsia" w:ascii="宋体" w:hAnsi="宋体" w:eastAsia="宋体" w:cs="宋体"/>
          <w:b/>
          <w:bCs/>
          <w:color w:val="auto"/>
          <w:sz w:val="24"/>
          <w:szCs w:val="24"/>
          <w:highlight w:val="none"/>
        </w:rPr>
        <w:t>同时必须在邮件中以文字方式提供</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全称、投标授权人姓名、联系方式（固定电话、手机、电子邮箱）</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并提供附件2</w:t>
      </w:r>
      <w:r>
        <w:rPr>
          <w:rFonts w:hint="eastAsia" w:ascii="宋体" w:hAnsi="宋体" w:eastAsia="宋体" w:cs="宋体"/>
          <w:b/>
          <w:bCs/>
          <w:color w:val="auto"/>
          <w:sz w:val="24"/>
          <w:szCs w:val="24"/>
          <w:highlight w:val="none"/>
        </w:rPr>
        <w:t>法定代表人授权委托书。</w:t>
      </w:r>
    </w:p>
    <w:p w14:paraId="233A212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cs="Times New Roman"/>
          <w:color w:val="auto"/>
          <w:highlight w:val="none"/>
          <w:lang w:val="en-US" w:eastAsia="zh-CN"/>
        </w:rPr>
      </w:pPr>
      <w:r>
        <w:rPr>
          <w:rFonts w:hint="eastAsia" w:ascii="宋体" w:hAnsi="宋体" w:eastAsia="宋体" w:cs="宋体"/>
          <w:color w:val="auto"/>
          <w:sz w:val="24"/>
          <w:szCs w:val="24"/>
          <w:highlight w:val="none"/>
        </w:rPr>
        <w:t>领取答疑、澄清和修改文件时间：202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11</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13</w:t>
      </w:r>
      <w:r>
        <w:rPr>
          <w:rFonts w:hint="eastAsia" w:ascii="宋体" w:hAnsi="宋体" w:eastAsia="宋体" w:cs="宋体"/>
          <w:color w:val="auto"/>
          <w:sz w:val="24"/>
          <w:szCs w:val="24"/>
          <w:highlight w:val="none"/>
        </w:rPr>
        <w:t>日17:00前</w:t>
      </w:r>
      <w:r>
        <w:rPr>
          <w:rFonts w:hint="eastAsia" w:ascii="宋体" w:hAnsi="宋体" w:eastAsia="宋体" w:cs="宋体"/>
          <w:color w:val="auto"/>
          <w:sz w:val="24"/>
          <w:szCs w:val="24"/>
        </w:rPr>
        <w:t>；</w:t>
      </w:r>
    </w:p>
    <w:p w14:paraId="5D89557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答疑、澄清和修改文件</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rPr>
        <w:t>：招标人将以电子邮件的方式将招标文件的答疑澄清文件发送至答疑文件提交时登记的电子邮箱。</w:t>
      </w:r>
    </w:p>
    <w:p w14:paraId="7FD87BB2">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rPr>
          <w:rFonts w:hint="default" w:cs="Times New Roman"/>
          <w:color w:val="auto"/>
          <w:highlight w:val="none"/>
          <w:lang w:val="en-US" w:eastAsia="zh-CN"/>
        </w:rPr>
      </w:pPr>
      <w:r>
        <w:rPr>
          <w:rFonts w:hint="eastAsia" w:ascii="宋体" w:hAnsi="Courier New" w:eastAsia="宋体" w:cs="Times New Roman"/>
          <w:highlight w:val="none"/>
          <w:lang w:val="en-US" w:eastAsia="zh-CN"/>
        </w:rPr>
        <w:t>招标文件的获取</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 2025年</w:t>
      </w:r>
      <w:r>
        <w:rPr>
          <w:rFonts w:hint="eastAsia" w:hAnsi="Courier New" w:cs="Times New Roman"/>
          <w:b w:val="0"/>
          <w:bCs/>
          <w:kern w:val="2"/>
          <w:sz w:val="21"/>
          <w:highlight w:val="none"/>
          <w:lang w:val="en-US" w:eastAsia="zh-CN" w:bidi="ar-SA"/>
        </w:rPr>
        <w:t>11</w:t>
      </w:r>
      <w:r>
        <w:rPr>
          <w:rFonts w:hint="default" w:ascii="宋体" w:hAnsi="Courier New" w:eastAsia="宋体" w:cs="Times New Roman"/>
          <w:b w:val="0"/>
          <w:bCs/>
          <w:kern w:val="2"/>
          <w:sz w:val="21"/>
          <w:highlight w:val="none"/>
          <w:lang w:val="en-US" w:eastAsia="zh-CN" w:bidi="ar-SA"/>
        </w:rPr>
        <w:t>月</w:t>
      </w:r>
      <w:r>
        <w:rPr>
          <w:rFonts w:hint="eastAsia" w:hAnsi="Courier New" w:cs="Times New Roman"/>
          <w:b w:val="0"/>
          <w:bCs/>
          <w:kern w:val="2"/>
          <w:sz w:val="21"/>
          <w:highlight w:val="none"/>
          <w:lang w:val="en-US" w:eastAsia="zh-CN" w:bidi="ar-SA"/>
        </w:rPr>
        <w:t>17</w:t>
      </w:r>
      <w:r>
        <w:rPr>
          <w:rFonts w:hint="default" w:ascii="宋体" w:hAnsi="Courier New" w:eastAsia="宋体" w:cs="Times New Roman"/>
          <w:b w:val="0"/>
          <w:bCs/>
          <w:kern w:val="2"/>
          <w:sz w:val="21"/>
          <w:highlight w:val="none"/>
          <w:lang w:val="en-US" w:eastAsia="zh-CN" w:bidi="ar-SA"/>
        </w:rPr>
        <w:t>日 9:00（北京时间）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2C44E0D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11月17</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7D88102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24E55B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4C8B88A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商务联系人：吕熠頔</w:t>
      </w:r>
    </w:p>
    <w:p w14:paraId="267FEBC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3966A543">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p>
    <w:p w14:paraId="1F0D4E98">
      <w:pPr>
        <w:pStyle w:val="14"/>
      </w:pPr>
    </w:p>
    <w:p w14:paraId="1EDCB495">
      <w:pPr>
        <w:pStyle w:val="14"/>
      </w:pPr>
    </w:p>
    <w:p w14:paraId="1DB387D8">
      <w:pPr>
        <w:pStyle w:val="14"/>
      </w:pPr>
    </w:p>
    <w:p w14:paraId="2F7EB438">
      <w:pPr>
        <w:pStyle w:val="14"/>
      </w:pPr>
    </w:p>
    <w:p w14:paraId="21AD2601">
      <w:pPr>
        <w:pStyle w:val="14"/>
      </w:pPr>
    </w:p>
    <w:p w14:paraId="7732BD9E">
      <w:pPr>
        <w:pStyle w:val="14"/>
      </w:pPr>
    </w:p>
    <w:p w14:paraId="6A318B24">
      <w:pPr>
        <w:pStyle w:val="14"/>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639004"/>
      <w:bookmarkStart w:id="6" w:name="_Toc25811"/>
      <w:bookmarkStart w:id="7" w:name="_Toc212369550"/>
      <w:bookmarkStart w:id="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可编程辅驱(小三电)模拟负载项目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eastAsia" w:ascii="宋体" w:hAnsi="宋体" w:eastAsia="宋体" w:cs="Times New Roman"/>
          <w:color w:val="000000"/>
          <w:sz w:val="24"/>
          <w:szCs w:val="24"/>
          <w:lang w:val="en-US" w:eastAsia="zh-CN"/>
        </w:rPr>
        <w:t>一份</w:t>
      </w:r>
      <w:r>
        <w:rPr>
          <w:rFonts w:hint="eastAsia" w:ascii="宋体" w:hAnsi="宋体" w:eastAsia="宋体" w:cs="Times New Roman"/>
          <w:color w:val="000000"/>
          <w:sz w:val="24"/>
          <w:szCs w:val="24"/>
        </w:rPr>
        <w:t>：资质证明文件、商务文件和技术文件。</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4"/>
        <w:rPr>
          <w:rFonts w:ascii="黑体" w:hAnsi="Calibri" w:eastAsia="黑体" w:cs="Times New Roman"/>
          <w:color w:val="000000"/>
          <w:sz w:val="24"/>
          <w:szCs w:val="24"/>
        </w:rPr>
      </w:pPr>
    </w:p>
    <w:p w14:paraId="4CA7A370">
      <w:pPr>
        <w:pStyle w:val="14"/>
        <w:rPr>
          <w:rFonts w:ascii="黑体" w:hAnsi="Calibri" w:eastAsia="黑体" w:cs="Times New Roman"/>
          <w:color w:val="000000"/>
          <w:sz w:val="24"/>
          <w:szCs w:val="24"/>
        </w:rPr>
      </w:pPr>
    </w:p>
    <w:p w14:paraId="28AE6C52">
      <w:pPr>
        <w:pStyle w:val="14"/>
        <w:rPr>
          <w:rFonts w:ascii="黑体" w:hAnsi="Calibri" w:eastAsia="黑体" w:cs="Times New Roman"/>
          <w:color w:val="000000"/>
          <w:sz w:val="24"/>
          <w:szCs w:val="24"/>
        </w:rPr>
      </w:pPr>
    </w:p>
    <w:p w14:paraId="44A19F45">
      <w:pPr>
        <w:pStyle w:val="1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可编程辅驱(小三电)模拟负载项目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FSCZB2025100079</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E0E295">
      <w:pPr>
        <w:rPr>
          <w:rFonts w:ascii="Calibri" w:hAnsi="Calibri" w:eastAsia="黑体" w:cs="Times New Roman"/>
          <w:b/>
          <w:bCs/>
          <w:color w:val="000000"/>
          <w:sz w:val="28"/>
          <w:szCs w:val="20"/>
        </w:rPr>
      </w:pPr>
    </w:p>
    <w:p w14:paraId="37CA9BD3">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5888291C">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14:paraId="6B42C10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4997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DECDF5C">
            <w:pPr>
              <w:pStyle w:val="111"/>
              <w:spacing w:before="114"/>
              <w:ind w:left="720"/>
            </w:pPr>
            <w:r>
              <w:t xml:space="preserve">企业名称 </w:t>
            </w:r>
          </w:p>
        </w:tc>
        <w:tc>
          <w:tcPr>
            <w:tcW w:w="4680" w:type="dxa"/>
            <w:gridSpan w:val="4"/>
            <w:vAlign w:val="center"/>
          </w:tcPr>
          <w:p w14:paraId="4691426C">
            <w:pPr>
              <w:widowControl/>
              <w:jc w:val="center"/>
              <w:textAlignment w:val="center"/>
              <w:rPr>
                <w:rFonts w:ascii="宋体" w:hAnsi="宋体" w:eastAsia="宋体" w:cs="宋体"/>
                <w:color w:val="000000"/>
              </w:rPr>
            </w:pPr>
          </w:p>
        </w:tc>
        <w:tc>
          <w:tcPr>
            <w:tcW w:w="1310" w:type="dxa"/>
          </w:tcPr>
          <w:p w14:paraId="51C24527">
            <w:pPr>
              <w:pStyle w:val="111"/>
              <w:spacing w:before="106"/>
              <w:ind w:left="154" w:right="26"/>
              <w:jc w:val="center"/>
              <w:rPr>
                <w:color w:val="000000"/>
              </w:rPr>
            </w:pPr>
            <w:r>
              <w:rPr>
                <w:color w:val="000000"/>
              </w:rPr>
              <w:t xml:space="preserve">联系人 </w:t>
            </w:r>
          </w:p>
        </w:tc>
        <w:tc>
          <w:tcPr>
            <w:tcW w:w="1510" w:type="dxa"/>
            <w:vAlign w:val="center"/>
          </w:tcPr>
          <w:p w14:paraId="3C0F8A27">
            <w:pPr>
              <w:widowControl/>
              <w:jc w:val="center"/>
              <w:textAlignment w:val="center"/>
              <w:rPr>
                <w:rFonts w:ascii="宋体" w:hAnsi="宋体" w:eastAsia="宋体" w:cs="宋体"/>
                <w:color w:val="000000"/>
                <w:szCs w:val="21"/>
              </w:rPr>
            </w:pPr>
          </w:p>
        </w:tc>
      </w:tr>
      <w:tr w14:paraId="48AA5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4983F37">
            <w:pPr>
              <w:pStyle w:val="111"/>
              <w:spacing w:before="114"/>
              <w:ind w:left="720"/>
            </w:pPr>
            <w:r>
              <w:t xml:space="preserve">企业地址 </w:t>
            </w:r>
          </w:p>
        </w:tc>
        <w:tc>
          <w:tcPr>
            <w:tcW w:w="4680" w:type="dxa"/>
            <w:gridSpan w:val="4"/>
            <w:vAlign w:val="center"/>
          </w:tcPr>
          <w:p w14:paraId="37922997">
            <w:pPr>
              <w:widowControl/>
              <w:jc w:val="center"/>
              <w:textAlignment w:val="center"/>
              <w:rPr>
                <w:rFonts w:ascii="宋体" w:hAnsi="宋体" w:eastAsia="宋体" w:cs="宋体"/>
                <w:color w:val="000000"/>
              </w:rPr>
            </w:pPr>
          </w:p>
        </w:tc>
        <w:tc>
          <w:tcPr>
            <w:tcW w:w="1310" w:type="dxa"/>
          </w:tcPr>
          <w:p w14:paraId="51D2F933">
            <w:pPr>
              <w:pStyle w:val="111"/>
              <w:spacing w:before="106"/>
              <w:ind w:left="154" w:right="26"/>
              <w:jc w:val="center"/>
              <w:rPr>
                <w:color w:val="000000"/>
              </w:rPr>
            </w:pPr>
            <w:r>
              <w:rPr>
                <w:color w:val="000000"/>
              </w:rPr>
              <w:t xml:space="preserve">联系人电话 </w:t>
            </w:r>
          </w:p>
        </w:tc>
        <w:tc>
          <w:tcPr>
            <w:tcW w:w="1510" w:type="dxa"/>
            <w:vAlign w:val="center"/>
          </w:tcPr>
          <w:p w14:paraId="719BB950">
            <w:pPr>
              <w:widowControl/>
              <w:jc w:val="center"/>
              <w:textAlignment w:val="center"/>
              <w:rPr>
                <w:rFonts w:ascii="宋体" w:hAnsi="宋体" w:eastAsia="宋体" w:cs="宋体"/>
                <w:color w:val="000000"/>
                <w:szCs w:val="21"/>
              </w:rPr>
            </w:pPr>
          </w:p>
        </w:tc>
      </w:tr>
      <w:tr w14:paraId="0723C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395CF4F">
            <w:pPr>
              <w:pStyle w:val="111"/>
              <w:spacing w:before="111"/>
              <w:ind w:left="720"/>
            </w:pPr>
            <w:r>
              <w:t xml:space="preserve">企业性质 </w:t>
            </w:r>
          </w:p>
        </w:tc>
        <w:tc>
          <w:tcPr>
            <w:tcW w:w="4680" w:type="dxa"/>
            <w:gridSpan w:val="4"/>
            <w:vAlign w:val="center"/>
          </w:tcPr>
          <w:p w14:paraId="69F995D0">
            <w:pPr>
              <w:widowControl/>
              <w:jc w:val="center"/>
              <w:textAlignment w:val="center"/>
              <w:rPr>
                <w:rFonts w:ascii="宋体" w:hAnsi="宋体" w:eastAsia="宋体" w:cs="宋体"/>
                <w:color w:val="000000"/>
              </w:rPr>
            </w:pPr>
          </w:p>
        </w:tc>
        <w:tc>
          <w:tcPr>
            <w:tcW w:w="1310" w:type="dxa"/>
          </w:tcPr>
          <w:p w14:paraId="7A8F52F0">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72A483F1">
            <w:pPr>
              <w:widowControl/>
              <w:jc w:val="center"/>
              <w:textAlignment w:val="center"/>
              <w:rPr>
                <w:rFonts w:ascii="宋体" w:hAnsi="宋体" w:eastAsia="宋体" w:cs="宋体"/>
                <w:color w:val="000000"/>
                <w:szCs w:val="21"/>
              </w:rPr>
            </w:pPr>
          </w:p>
        </w:tc>
      </w:tr>
      <w:tr w14:paraId="08CC8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D68F75B">
            <w:pPr>
              <w:pStyle w:val="111"/>
              <w:spacing w:before="111"/>
              <w:ind w:left="509"/>
              <w:rPr>
                <w:highlight w:val="yellow"/>
              </w:rPr>
            </w:pPr>
            <w:r>
              <w:t xml:space="preserve">企业法人代表  </w:t>
            </w:r>
          </w:p>
        </w:tc>
        <w:tc>
          <w:tcPr>
            <w:tcW w:w="4680" w:type="dxa"/>
            <w:gridSpan w:val="4"/>
          </w:tcPr>
          <w:p w14:paraId="18CC787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78C32DD5">
            <w:pPr>
              <w:pStyle w:val="111"/>
              <w:spacing w:before="103"/>
              <w:ind w:right="26"/>
              <w:jc w:val="center"/>
              <w:rPr>
                <w:color w:val="000000"/>
              </w:rPr>
            </w:pPr>
            <w:r>
              <w:rPr>
                <w:color w:val="000000"/>
              </w:rPr>
              <w:t>企业资质</w:t>
            </w:r>
          </w:p>
        </w:tc>
        <w:tc>
          <w:tcPr>
            <w:tcW w:w="1510" w:type="dxa"/>
            <w:vAlign w:val="center"/>
          </w:tcPr>
          <w:p w14:paraId="72DD2052">
            <w:pPr>
              <w:widowControl/>
              <w:jc w:val="center"/>
              <w:textAlignment w:val="center"/>
              <w:rPr>
                <w:rFonts w:ascii="宋体" w:hAnsi="宋体" w:eastAsia="宋体" w:cs="宋体"/>
                <w:color w:val="000000"/>
                <w:szCs w:val="21"/>
              </w:rPr>
            </w:pPr>
          </w:p>
        </w:tc>
      </w:tr>
      <w:tr w14:paraId="3C9D2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8985EA4">
            <w:pPr>
              <w:pStyle w:val="111"/>
              <w:spacing w:before="114"/>
              <w:ind w:left="720"/>
            </w:pPr>
            <w:r>
              <w:t xml:space="preserve">品牌区分 </w:t>
            </w:r>
          </w:p>
        </w:tc>
        <w:tc>
          <w:tcPr>
            <w:tcW w:w="7500" w:type="dxa"/>
            <w:gridSpan w:val="6"/>
          </w:tcPr>
          <w:p w14:paraId="38454410">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60A3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FE4C6AB">
            <w:pPr>
              <w:pStyle w:val="111"/>
              <w:spacing w:before="178"/>
              <w:ind w:left="720"/>
            </w:pPr>
            <w:r>
              <w:t xml:space="preserve">品牌名称 </w:t>
            </w:r>
          </w:p>
        </w:tc>
        <w:tc>
          <w:tcPr>
            <w:tcW w:w="3583" w:type="dxa"/>
            <w:gridSpan w:val="3"/>
            <w:vAlign w:val="center"/>
          </w:tcPr>
          <w:p w14:paraId="0A481B26">
            <w:pPr>
              <w:widowControl/>
              <w:rPr>
                <w:rFonts w:ascii="宋体" w:hAnsi="宋体" w:eastAsia="仿宋_GB2312"/>
                <w:kern w:val="0"/>
                <w:szCs w:val="21"/>
              </w:rPr>
            </w:pPr>
          </w:p>
        </w:tc>
        <w:tc>
          <w:tcPr>
            <w:tcW w:w="1097" w:type="dxa"/>
          </w:tcPr>
          <w:p w14:paraId="094DB20B">
            <w:pPr>
              <w:pStyle w:val="111"/>
              <w:spacing w:before="15"/>
              <w:ind w:left="279"/>
            </w:pPr>
            <w:r>
              <w:rPr>
                <w:spacing w:val="-2"/>
              </w:rPr>
              <w:t>质量</w:t>
            </w:r>
            <w:r>
              <w:t xml:space="preserve"> </w:t>
            </w:r>
          </w:p>
          <w:p w14:paraId="5D2021DC">
            <w:pPr>
              <w:pStyle w:val="111"/>
              <w:spacing w:before="30" w:line="277" w:lineRule="exact"/>
              <w:ind w:left="279"/>
            </w:pPr>
            <w:r>
              <w:rPr>
                <w:rFonts w:hint="eastAsia"/>
              </w:rPr>
              <w:t>体系</w:t>
            </w:r>
          </w:p>
        </w:tc>
        <w:tc>
          <w:tcPr>
            <w:tcW w:w="2820" w:type="dxa"/>
            <w:gridSpan w:val="2"/>
          </w:tcPr>
          <w:p w14:paraId="6B62A9E3">
            <w:pPr>
              <w:pStyle w:val="111"/>
              <w:spacing w:before="158"/>
              <w:jc w:val="center"/>
              <w:rPr>
                <w:sz w:val="24"/>
              </w:rPr>
            </w:pPr>
          </w:p>
        </w:tc>
      </w:tr>
      <w:tr w14:paraId="2A919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39D9FE6">
            <w:pPr>
              <w:pStyle w:val="111"/>
              <w:spacing w:before="149"/>
              <w:ind w:left="3345" w:right="3223"/>
              <w:jc w:val="center"/>
            </w:pPr>
            <w:r>
              <w:rPr>
                <w:rFonts w:hint="eastAsia"/>
                <w:szCs w:val="21"/>
              </w:rPr>
              <w:t>单位概况</w:t>
            </w:r>
          </w:p>
        </w:tc>
      </w:tr>
      <w:tr w14:paraId="521B2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3A4C79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F84A05D">
            <w:pPr>
              <w:widowControl/>
              <w:textAlignment w:val="center"/>
              <w:rPr>
                <w:rFonts w:ascii="宋体" w:hAnsi="宋体" w:eastAsia="宋体" w:cs="宋体"/>
                <w:szCs w:val="21"/>
              </w:rPr>
            </w:pPr>
          </w:p>
        </w:tc>
        <w:tc>
          <w:tcPr>
            <w:tcW w:w="1530" w:type="dxa"/>
            <w:vAlign w:val="center"/>
          </w:tcPr>
          <w:p w14:paraId="6AFBA78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FDFA00F">
            <w:pPr>
              <w:widowControl/>
              <w:jc w:val="center"/>
              <w:textAlignment w:val="center"/>
              <w:rPr>
                <w:rFonts w:ascii="宋体" w:hAnsi="宋体" w:eastAsia="宋体" w:cs="宋体"/>
                <w:szCs w:val="21"/>
              </w:rPr>
            </w:pPr>
          </w:p>
        </w:tc>
        <w:tc>
          <w:tcPr>
            <w:tcW w:w="1097" w:type="dxa"/>
            <w:vAlign w:val="center"/>
          </w:tcPr>
          <w:p w14:paraId="7EEADBD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42100CA">
            <w:pPr>
              <w:widowControl/>
              <w:jc w:val="center"/>
              <w:textAlignment w:val="center"/>
              <w:rPr>
                <w:rFonts w:ascii="宋体" w:hAnsi="宋体" w:eastAsia="宋体" w:cs="宋体"/>
                <w:szCs w:val="21"/>
              </w:rPr>
            </w:pPr>
          </w:p>
        </w:tc>
      </w:tr>
      <w:tr w14:paraId="50F11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6A0970D">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4BDD9E57">
            <w:pPr>
              <w:widowControl/>
              <w:jc w:val="left"/>
              <w:rPr>
                <w:rFonts w:ascii="宋体" w:hAnsi="宋体" w:eastAsia="宋体" w:cs="宋体"/>
                <w:szCs w:val="21"/>
              </w:rPr>
            </w:pPr>
            <w:r>
              <w:rPr>
                <w:rFonts w:hint="eastAsia" w:ascii="宋体" w:hAnsi="宋体" w:eastAsia="宋体" w:cs="宋体"/>
                <w:kern w:val="0"/>
                <w:szCs w:val="21"/>
              </w:rPr>
              <w:t>　</w:t>
            </w:r>
          </w:p>
        </w:tc>
      </w:tr>
      <w:tr w14:paraId="14AF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C773EC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051F3DE0">
            <w:pPr>
              <w:widowControl/>
              <w:jc w:val="left"/>
              <w:rPr>
                <w:rFonts w:ascii="宋体" w:hAnsi="宋体" w:eastAsia="宋体" w:cs="宋体"/>
                <w:szCs w:val="21"/>
              </w:rPr>
            </w:pPr>
            <w:r>
              <w:rPr>
                <w:rFonts w:hint="eastAsia" w:ascii="宋体" w:hAnsi="宋体" w:eastAsia="宋体" w:cs="宋体"/>
                <w:kern w:val="0"/>
                <w:szCs w:val="21"/>
              </w:rPr>
              <w:t>　</w:t>
            </w:r>
          </w:p>
        </w:tc>
      </w:tr>
      <w:tr w14:paraId="7109C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777DD6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E9740D4">
            <w:pPr>
              <w:widowControl/>
              <w:jc w:val="left"/>
              <w:rPr>
                <w:rFonts w:ascii="宋体" w:hAnsi="宋体" w:eastAsia="宋体" w:cs="宋体"/>
                <w:szCs w:val="21"/>
              </w:rPr>
            </w:pPr>
            <w:r>
              <w:rPr>
                <w:rFonts w:hint="eastAsia" w:ascii="宋体" w:hAnsi="宋体" w:eastAsia="宋体" w:cs="宋体"/>
                <w:kern w:val="0"/>
                <w:szCs w:val="21"/>
              </w:rPr>
              <w:t>　</w:t>
            </w:r>
          </w:p>
        </w:tc>
      </w:tr>
      <w:tr w14:paraId="50807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5AC3EEA">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17D9AD56">
            <w:pPr>
              <w:widowControl/>
              <w:jc w:val="left"/>
              <w:rPr>
                <w:rFonts w:ascii="宋体" w:hAnsi="宋体" w:eastAsia="宋体" w:cs="宋体"/>
                <w:szCs w:val="21"/>
              </w:rPr>
            </w:pPr>
            <w:r>
              <w:rPr>
                <w:rFonts w:hint="eastAsia" w:ascii="宋体" w:hAnsi="宋体" w:eastAsia="宋体" w:cs="宋体"/>
                <w:kern w:val="0"/>
                <w:szCs w:val="21"/>
              </w:rPr>
              <w:t>　</w:t>
            </w:r>
          </w:p>
        </w:tc>
      </w:tr>
      <w:tr w14:paraId="5D8BE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5D0B7FD">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4FF03F49">
            <w:pPr>
              <w:widowControl/>
              <w:jc w:val="left"/>
              <w:rPr>
                <w:rFonts w:ascii="宋体" w:hAnsi="宋体" w:eastAsia="宋体" w:cs="宋体"/>
                <w:szCs w:val="21"/>
              </w:rPr>
            </w:pPr>
            <w:r>
              <w:rPr>
                <w:rFonts w:hint="eastAsia" w:ascii="宋体" w:hAnsi="宋体" w:eastAsia="宋体" w:cs="宋体"/>
                <w:kern w:val="0"/>
                <w:szCs w:val="21"/>
              </w:rPr>
              <w:t>　</w:t>
            </w:r>
          </w:p>
        </w:tc>
      </w:tr>
      <w:tr w14:paraId="3349C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7EAF5D">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9AA6352">
            <w:pPr>
              <w:widowControl/>
              <w:jc w:val="left"/>
              <w:rPr>
                <w:rFonts w:ascii="宋体" w:hAnsi="宋体" w:eastAsia="宋体" w:cs="宋体"/>
                <w:kern w:val="0"/>
                <w:szCs w:val="21"/>
              </w:rPr>
            </w:pPr>
          </w:p>
        </w:tc>
      </w:tr>
    </w:tbl>
    <w:p w14:paraId="08F8718A">
      <w:pPr>
        <w:pStyle w:val="14"/>
        <w:rPr>
          <w:rFonts w:ascii="Times New Roman" w:hAnsi="Times New Roman" w:eastAsia="宋体" w:cs="Times New Roman"/>
          <w:b/>
          <w:bCs/>
          <w:color w:val="000000"/>
          <w:sz w:val="24"/>
          <w:szCs w:val="24"/>
        </w:rPr>
      </w:pPr>
    </w:p>
    <w:p w14:paraId="385B51D5">
      <w:pPr>
        <w:pStyle w:val="14"/>
        <w:rPr>
          <w:rFonts w:ascii="Times New Roman" w:hAnsi="Times New Roman" w:eastAsia="宋体" w:cs="Times New Roman"/>
          <w:b/>
          <w:bCs/>
          <w:color w:val="000000"/>
          <w:sz w:val="24"/>
          <w:szCs w:val="24"/>
        </w:rPr>
      </w:pPr>
    </w:p>
    <w:p w14:paraId="705AE999">
      <w:pPr>
        <w:pStyle w:val="14"/>
        <w:rPr>
          <w:rFonts w:ascii="Times New Roman" w:hAnsi="Times New Roman" w:eastAsia="宋体" w:cs="Times New Roman"/>
          <w:b/>
          <w:bCs/>
          <w:color w:val="000000"/>
          <w:sz w:val="24"/>
          <w:szCs w:val="24"/>
        </w:rPr>
      </w:pPr>
    </w:p>
    <w:p w14:paraId="73D8D3DE">
      <w:pPr>
        <w:pStyle w:val="14"/>
        <w:rPr>
          <w:rFonts w:ascii="Times New Roman" w:hAnsi="Times New Roman" w:eastAsia="宋体" w:cs="Times New Roman"/>
          <w:b/>
          <w:bCs/>
          <w:color w:val="000000"/>
          <w:sz w:val="24"/>
          <w:szCs w:val="24"/>
        </w:rPr>
      </w:pPr>
    </w:p>
    <w:p w14:paraId="38DDAEF8">
      <w:pPr>
        <w:pStyle w:val="14"/>
        <w:rPr>
          <w:rFonts w:ascii="Times New Roman" w:hAnsi="Times New Roman" w:eastAsia="宋体" w:cs="Times New Roman"/>
          <w:b/>
          <w:bCs/>
          <w:color w:val="000000"/>
          <w:sz w:val="24"/>
          <w:szCs w:val="24"/>
        </w:rPr>
      </w:pPr>
    </w:p>
    <w:p w14:paraId="792B9788">
      <w:pPr>
        <w:pStyle w:val="14"/>
        <w:rPr>
          <w:rFonts w:ascii="Times New Roman" w:hAnsi="Times New Roman" w:eastAsia="宋体" w:cs="Times New Roman"/>
          <w:b/>
          <w:bCs/>
          <w:color w:val="000000"/>
          <w:sz w:val="24"/>
          <w:szCs w:val="24"/>
        </w:rPr>
      </w:pPr>
    </w:p>
    <w:p w14:paraId="0561AF60">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35F09F0F">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16C7A09">
      <w:pPr>
        <w:pStyle w:val="14"/>
        <w:rPr>
          <w:rFonts w:ascii="Times New Roman" w:hAnsi="Times New Roman" w:eastAsia="宋体" w:cs="Times New Roman"/>
          <w:b/>
          <w:bCs/>
          <w:color w:val="000000"/>
          <w:sz w:val="24"/>
          <w:szCs w:val="24"/>
        </w:rPr>
      </w:pPr>
    </w:p>
    <w:tbl>
      <w:tblPr>
        <w:tblStyle w:val="3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65F4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39953B68">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F64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625D83B">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2B048BF3">
            <w:pPr>
              <w:spacing w:line="440" w:lineRule="exact"/>
              <w:jc w:val="center"/>
              <w:rPr>
                <w:rFonts w:ascii="宋体" w:hAnsi="宋体"/>
                <w:color w:val="000000"/>
                <w:sz w:val="24"/>
                <w:szCs w:val="24"/>
              </w:rPr>
            </w:pPr>
          </w:p>
        </w:tc>
      </w:tr>
      <w:tr w14:paraId="77A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65AE15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025514CB">
            <w:pPr>
              <w:spacing w:line="440" w:lineRule="exact"/>
              <w:jc w:val="center"/>
              <w:rPr>
                <w:rFonts w:ascii="宋体" w:hAnsi="宋体"/>
                <w:color w:val="000000"/>
                <w:sz w:val="24"/>
                <w:szCs w:val="24"/>
              </w:rPr>
            </w:pPr>
          </w:p>
        </w:tc>
      </w:tr>
      <w:tr w14:paraId="3181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D60C9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B602AFB">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w:t>
            </w:r>
            <w:r>
              <w:rPr>
                <w:rFonts w:hint="eastAsia" w:ascii="宋体" w:hAnsi="宋体" w:eastAsia="宋体"/>
                <w:color w:val="000000"/>
                <w:sz w:val="24"/>
                <w:szCs w:val="24"/>
                <w:highlight w:val="yellow"/>
                <w:lang w:val="en-US" w:eastAsia="zh-CN"/>
              </w:rPr>
              <w:t>21</w:t>
            </w:r>
            <w:r>
              <w:rPr>
                <w:rFonts w:hint="eastAsia" w:ascii="宋体" w:hAnsi="宋体" w:eastAsia="宋体"/>
                <w:color w:val="000000"/>
                <w:sz w:val="24"/>
                <w:szCs w:val="24"/>
                <w:highlight w:val="yellow"/>
              </w:rPr>
              <w:t>年</w:t>
            </w:r>
          </w:p>
        </w:tc>
        <w:tc>
          <w:tcPr>
            <w:tcW w:w="1650" w:type="dxa"/>
            <w:vAlign w:val="center"/>
          </w:tcPr>
          <w:p w14:paraId="26EAD55F">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2</w:t>
            </w:r>
            <w:r>
              <w:rPr>
                <w:rFonts w:hint="eastAsia" w:ascii="宋体" w:hAnsi="宋体" w:eastAsia="宋体"/>
                <w:color w:val="000000"/>
                <w:sz w:val="24"/>
                <w:szCs w:val="24"/>
                <w:highlight w:val="yellow"/>
              </w:rPr>
              <w:t>年</w:t>
            </w:r>
          </w:p>
        </w:tc>
        <w:tc>
          <w:tcPr>
            <w:tcW w:w="1590" w:type="dxa"/>
            <w:vAlign w:val="center"/>
          </w:tcPr>
          <w:p w14:paraId="1B13E9B1">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3</w:t>
            </w:r>
            <w:r>
              <w:rPr>
                <w:rFonts w:hint="eastAsia" w:ascii="宋体" w:hAnsi="宋体" w:eastAsia="宋体"/>
                <w:color w:val="000000"/>
                <w:sz w:val="24"/>
                <w:szCs w:val="24"/>
                <w:highlight w:val="yellow"/>
              </w:rPr>
              <w:t>年</w:t>
            </w:r>
          </w:p>
        </w:tc>
        <w:tc>
          <w:tcPr>
            <w:tcW w:w="1450" w:type="dxa"/>
            <w:vAlign w:val="center"/>
          </w:tcPr>
          <w:p w14:paraId="64214DEB">
            <w:pPr>
              <w:spacing w:line="440" w:lineRule="exact"/>
              <w:jc w:val="center"/>
              <w:rPr>
                <w:rFonts w:ascii="宋体" w:hAnsi="宋体" w:eastAsia="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4</w:t>
            </w:r>
            <w:r>
              <w:rPr>
                <w:rFonts w:hint="eastAsia" w:ascii="宋体" w:hAnsi="宋体" w:eastAsia="宋体"/>
                <w:color w:val="000000"/>
                <w:sz w:val="24"/>
                <w:szCs w:val="24"/>
                <w:highlight w:val="yellow"/>
              </w:rPr>
              <w:t>年</w:t>
            </w:r>
          </w:p>
        </w:tc>
      </w:tr>
      <w:tr w14:paraId="2B2C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73CB3A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153FC435">
            <w:pPr>
              <w:spacing w:line="440" w:lineRule="exact"/>
              <w:jc w:val="center"/>
              <w:rPr>
                <w:rFonts w:ascii="宋体" w:hAnsi="宋体"/>
                <w:color w:val="000000"/>
                <w:sz w:val="24"/>
                <w:szCs w:val="24"/>
              </w:rPr>
            </w:pPr>
          </w:p>
        </w:tc>
        <w:tc>
          <w:tcPr>
            <w:tcW w:w="1650" w:type="dxa"/>
          </w:tcPr>
          <w:p w14:paraId="108508AF">
            <w:pPr>
              <w:spacing w:line="440" w:lineRule="exact"/>
              <w:jc w:val="center"/>
              <w:rPr>
                <w:rFonts w:ascii="宋体" w:hAnsi="宋体"/>
                <w:color w:val="000000"/>
                <w:sz w:val="24"/>
                <w:szCs w:val="24"/>
              </w:rPr>
            </w:pPr>
          </w:p>
        </w:tc>
        <w:tc>
          <w:tcPr>
            <w:tcW w:w="1590" w:type="dxa"/>
          </w:tcPr>
          <w:p w14:paraId="51C985E6">
            <w:pPr>
              <w:spacing w:line="440" w:lineRule="exact"/>
              <w:jc w:val="center"/>
              <w:rPr>
                <w:rFonts w:ascii="宋体" w:hAnsi="宋体"/>
                <w:color w:val="000000"/>
                <w:sz w:val="24"/>
                <w:szCs w:val="24"/>
              </w:rPr>
            </w:pPr>
          </w:p>
        </w:tc>
        <w:tc>
          <w:tcPr>
            <w:tcW w:w="1450" w:type="dxa"/>
          </w:tcPr>
          <w:p w14:paraId="4A03ABA7">
            <w:pPr>
              <w:spacing w:line="440" w:lineRule="exact"/>
              <w:jc w:val="center"/>
              <w:rPr>
                <w:rFonts w:ascii="宋体" w:hAnsi="宋体"/>
                <w:color w:val="000000"/>
                <w:sz w:val="24"/>
                <w:szCs w:val="24"/>
              </w:rPr>
            </w:pPr>
          </w:p>
        </w:tc>
      </w:tr>
      <w:tr w14:paraId="561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6A8F85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6C94D490">
            <w:pPr>
              <w:spacing w:line="440" w:lineRule="exact"/>
              <w:jc w:val="center"/>
              <w:rPr>
                <w:rFonts w:ascii="宋体" w:hAnsi="宋体"/>
                <w:color w:val="000000"/>
                <w:sz w:val="24"/>
                <w:szCs w:val="24"/>
              </w:rPr>
            </w:pPr>
          </w:p>
        </w:tc>
        <w:tc>
          <w:tcPr>
            <w:tcW w:w="1650" w:type="dxa"/>
          </w:tcPr>
          <w:p w14:paraId="2A18BFD9">
            <w:pPr>
              <w:spacing w:line="440" w:lineRule="exact"/>
              <w:jc w:val="center"/>
              <w:rPr>
                <w:rFonts w:ascii="宋体" w:hAnsi="宋体"/>
                <w:color w:val="000000"/>
                <w:sz w:val="24"/>
                <w:szCs w:val="24"/>
              </w:rPr>
            </w:pPr>
          </w:p>
        </w:tc>
        <w:tc>
          <w:tcPr>
            <w:tcW w:w="1590" w:type="dxa"/>
          </w:tcPr>
          <w:p w14:paraId="24033DCB">
            <w:pPr>
              <w:spacing w:line="440" w:lineRule="exact"/>
              <w:jc w:val="center"/>
              <w:rPr>
                <w:rFonts w:ascii="宋体" w:hAnsi="宋体"/>
                <w:color w:val="000000"/>
                <w:sz w:val="24"/>
                <w:szCs w:val="24"/>
              </w:rPr>
            </w:pPr>
          </w:p>
        </w:tc>
        <w:tc>
          <w:tcPr>
            <w:tcW w:w="1450" w:type="dxa"/>
          </w:tcPr>
          <w:p w14:paraId="42EAEC7D">
            <w:pPr>
              <w:spacing w:line="440" w:lineRule="exact"/>
              <w:jc w:val="center"/>
              <w:rPr>
                <w:rFonts w:ascii="宋体" w:hAnsi="宋体"/>
                <w:color w:val="000000"/>
                <w:sz w:val="24"/>
                <w:szCs w:val="24"/>
              </w:rPr>
            </w:pPr>
          </w:p>
        </w:tc>
      </w:tr>
      <w:tr w14:paraId="2796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6DD69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3ADCAB7E">
            <w:pPr>
              <w:spacing w:line="440" w:lineRule="exact"/>
              <w:jc w:val="center"/>
              <w:rPr>
                <w:rFonts w:ascii="宋体" w:hAnsi="宋体"/>
                <w:color w:val="000000"/>
                <w:sz w:val="24"/>
                <w:szCs w:val="24"/>
                <w:highlight w:val="yellow"/>
              </w:rPr>
            </w:pPr>
          </w:p>
        </w:tc>
        <w:tc>
          <w:tcPr>
            <w:tcW w:w="1650" w:type="dxa"/>
          </w:tcPr>
          <w:p w14:paraId="31309EE4">
            <w:pPr>
              <w:spacing w:line="440" w:lineRule="exact"/>
              <w:jc w:val="center"/>
              <w:rPr>
                <w:rFonts w:ascii="宋体" w:hAnsi="宋体"/>
                <w:color w:val="000000"/>
                <w:sz w:val="24"/>
                <w:szCs w:val="24"/>
                <w:highlight w:val="yellow"/>
              </w:rPr>
            </w:pPr>
          </w:p>
        </w:tc>
        <w:tc>
          <w:tcPr>
            <w:tcW w:w="1590" w:type="dxa"/>
          </w:tcPr>
          <w:p w14:paraId="1D90D350">
            <w:pPr>
              <w:spacing w:line="440" w:lineRule="exact"/>
              <w:jc w:val="center"/>
              <w:rPr>
                <w:rFonts w:ascii="宋体" w:hAnsi="宋体"/>
                <w:color w:val="000000"/>
                <w:sz w:val="24"/>
                <w:szCs w:val="24"/>
                <w:highlight w:val="yellow"/>
              </w:rPr>
            </w:pPr>
          </w:p>
        </w:tc>
        <w:tc>
          <w:tcPr>
            <w:tcW w:w="1450" w:type="dxa"/>
          </w:tcPr>
          <w:p w14:paraId="6788EB8D">
            <w:pPr>
              <w:spacing w:line="440" w:lineRule="exact"/>
              <w:jc w:val="center"/>
              <w:rPr>
                <w:rFonts w:ascii="宋体" w:hAnsi="宋体"/>
                <w:color w:val="000000"/>
                <w:sz w:val="24"/>
                <w:szCs w:val="24"/>
                <w:highlight w:val="yellow"/>
              </w:rPr>
            </w:pPr>
          </w:p>
        </w:tc>
      </w:tr>
      <w:tr w14:paraId="0E62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AC1130E">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728D3929">
            <w:pPr>
              <w:spacing w:line="440" w:lineRule="exact"/>
              <w:jc w:val="center"/>
              <w:rPr>
                <w:rFonts w:ascii="宋体" w:hAnsi="宋体"/>
                <w:color w:val="000000"/>
                <w:sz w:val="24"/>
                <w:szCs w:val="24"/>
              </w:rPr>
            </w:pPr>
          </w:p>
        </w:tc>
        <w:tc>
          <w:tcPr>
            <w:tcW w:w="1650" w:type="dxa"/>
          </w:tcPr>
          <w:p w14:paraId="0514C9CC">
            <w:pPr>
              <w:spacing w:line="440" w:lineRule="exact"/>
              <w:jc w:val="center"/>
              <w:rPr>
                <w:rFonts w:ascii="宋体" w:hAnsi="宋体"/>
                <w:color w:val="000000"/>
                <w:sz w:val="24"/>
                <w:szCs w:val="24"/>
              </w:rPr>
            </w:pPr>
          </w:p>
        </w:tc>
        <w:tc>
          <w:tcPr>
            <w:tcW w:w="1590" w:type="dxa"/>
          </w:tcPr>
          <w:p w14:paraId="547B216F">
            <w:pPr>
              <w:spacing w:line="440" w:lineRule="exact"/>
              <w:jc w:val="center"/>
              <w:rPr>
                <w:rFonts w:ascii="宋体" w:hAnsi="宋体"/>
                <w:color w:val="000000"/>
                <w:sz w:val="24"/>
                <w:szCs w:val="24"/>
              </w:rPr>
            </w:pPr>
          </w:p>
        </w:tc>
        <w:tc>
          <w:tcPr>
            <w:tcW w:w="1450" w:type="dxa"/>
          </w:tcPr>
          <w:p w14:paraId="7A6E1182">
            <w:pPr>
              <w:spacing w:line="440" w:lineRule="exact"/>
              <w:jc w:val="center"/>
              <w:rPr>
                <w:rFonts w:ascii="宋体" w:hAnsi="宋体"/>
                <w:color w:val="000000"/>
                <w:sz w:val="24"/>
                <w:szCs w:val="24"/>
              </w:rPr>
            </w:pPr>
          </w:p>
        </w:tc>
      </w:tr>
      <w:tr w14:paraId="2F2C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A5032A">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4F04886F">
            <w:pPr>
              <w:spacing w:line="440" w:lineRule="exact"/>
              <w:jc w:val="center"/>
              <w:rPr>
                <w:rFonts w:ascii="宋体" w:hAnsi="宋体"/>
                <w:color w:val="000000"/>
                <w:sz w:val="24"/>
                <w:szCs w:val="24"/>
              </w:rPr>
            </w:pPr>
          </w:p>
        </w:tc>
        <w:tc>
          <w:tcPr>
            <w:tcW w:w="1650" w:type="dxa"/>
          </w:tcPr>
          <w:p w14:paraId="5CF4A69E">
            <w:pPr>
              <w:spacing w:line="440" w:lineRule="exact"/>
              <w:jc w:val="center"/>
              <w:rPr>
                <w:rFonts w:ascii="宋体" w:hAnsi="宋体"/>
                <w:color w:val="000000"/>
                <w:sz w:val="24"/>
                <w:szCs w:val="24"/>
              </w:rPr>
            </w:pPr>
          </w:p>
        </w:tc>
        <w:tc>
          <w:tcPr>
            <w:tcW w:w="1590" w:type="dxa"/>
          </w:tcPr>
          <w:p w14:paraId="64FC16E8">
            <w:pPr>
              <w:spacing w:line="440" w:lineRule="exact"/>
              <w:jc w:val="center"/>
              <w:rPr>
                <w:rFonts w:ascii="宋体" w:hAnsi="宋体"/>
                <w:color w:val="000000"/>
                <w:sz w:val="24"/>
                <w:szCs w:val="24"/>
              </w:rPr>
            </w:pPr>
          </w:p>
        </w:tc>
        <w:tc>
          <w:tcPr>
            <w:tcW w:w="1450" w:type="dxa"/>
          </w:tcPr>
          <w:p w14:paraId="7D1809A6">
            <w:pPr>
              <w:spacing w:line="440" w:lineRule="exact"/>
              <w:jc w:val="center"/>
              <w:rPr>
                <w:rFonts w:ascii="宋体" w:hAnsi="宋体"/>
                <w:color w:val="000000"/>
                <w:sz w:val="24"/>
                <w:szCs w:val="24"/>
              </w:rPr>
            </w:pPr>
          </w:p>
        </w:tc>
      </w:tr>
      <w:tr w14:paraId="36A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76534DC">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72CD3D00">
            <w:pPr>
              <w:spacing w:line="440" w:lineRule="exact"/>
              <w:jc w:val="center"/>
              <w:rPr>
                <w:rFonts w:ascii="宋体" w:hAnsi="宋体"/>
                <w:color w:val="000000"/>
                <w:sz w:val="24"/>
                <w:szCs w:val="24"/>
                <w:highlight w:val="yellow"/>
              </w:rPr>
            </w:pPr>
          </w:p>
        </w:tc>
        <w:tc>
          <w:tcPr>
            <w:tcW w:w="1650" w:type="dxa"/>
          </w:tcPr>
          <w:p w14:paraId="21AF4CF0">
            <w:pPr>
              <w:spacing w:line="440" w:lineRule="exact"/>
              <w:jc w:val="center"/>
              <w:rPr>
                <w:rFonts w:ascii="宋体" w:hAnsi="宋体"/>
                <w:color w:val="000000"/>
                <w:sz w:val="24"/>
                <w:szCs w:val="24"/>
                <w:highlight w:val="yellow"/>
              </w:rPr>
            </w:pPr>
          </w:p>
        </w:tc>
        <w:tc>
          <w:tcPr>
            <w:tcW w:w="1590" w:type="dxa"/>
          </w:tcPr>
          <w:p w14:paraId="08A4742A">
            <w:pPr>
              <w:spacing w:line="440" w:lineRule="exact"/>
              <w:jc w:val="center"/>
              <w:rPr>
                <w:rFonts w:ascii="宋体" w:hAnsi="宋体"/>
                <w:color w:val="000000"/>
                <w:sz w:val="24"/>
                <w:szCs w:val="24"/>
                <w:highlight w:val="yellow"/>
              </w:rPr>
            </w:pPr>
          </w:p>
        </w:tc>
        <w:tc>
          <w:tcPr>
            <w:tcW w:w="1450" w:type="dxa"/>
          </w:tcPr>
          <w:p w14:paraId="13499A31">
            <w:pPr>
              <w:spacing w:line="440" w:lineRule="exact"/>
              <w:jc w:val="center"/>
              <w:rPr>
                <w:rFonts w:ascii="宋体" w:hAnsi="宋体"/>
                <w:color w:val="000000"/>
                <w:sz w:val="24"/>
                <w:szCs w:val="24"/>
                <w:highlight w:val="yellow"/>
              </w:rPr>
            </w:pPr>
          </w:p>
        </w:tc>
      </w:tr>
      <w:tr w14:paraId="0C0C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C511132">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29333C26">
            <w:pPr>
              <w:spacing w:line="440" w:lineRule="exact"/>
              <w:jc w:val="center"/>
              <w:rPr>
                <w:rFonts w:ascii="宋体" w:hAnsi="宋体"/>
                <w:color w:val="000000"/>
                <w:sz w:val="24"/>
                <w:szCs w:val="24"/>
                <w:highlight w:val="yellow"/>
              </w:rPr>
            </w:pPr>
          </w:p>
        </w:tc>
        <w:tc>
          <w:tcPr>
            <w:tcW w:w="1650" w:type="dxa"/>
          </w:tcPr>
          <w:p w14:paraId="36F27BE3">
            <w:pPr>
              <w:spacing w:line="440" w:lineRule="exact"/>
              <w:jc w:val="center"/>
              <w:rPr>
                <w:rFonts w:ascii="宋体" w:hAnsi="宋体"/>
                <w:color w:val="000000"/>
                <w:sz w:val="24"/>
                <w:szCs w:val="24"/>
                <w:highlight w:val="yellow"/>
              </w:rPr>
            </w:pPr>
          </w:p>
        </w:tc>
        <w:tc>
          <w:tcPr>
            <w:tcW w:w="1590" w:type="dxa"/>
          </w:tcPr>
          <w:p w14:paraId="5FF7577B">
            <w:pPr>
              <w:spacing w:line="440" w:lineRule="exact"/>
              <w:jc w:val="center"/>
              <w:rPr>
                <w:rFonts w:ascii="宋体" w:hAnsi="宋体"/>
                <w:color w:val="000000"/>
                <w:sz w:val="24"/>
                <w:szCs w:val="24"/>
                <w:highlight w:val="yellow"/>
              </w:rPr>
            </w:pPr>
          </w:p>
        </w:tc>
        <w:tc>
          <w:tcPr>
            <w:tcW w:w="1450" w:type="dxa"/>
          </w:tcPr>
          <w:p w14:paraId="10AA3B84">
            <w:pPr>
              <w:spacing w:line="440" w:lineRule="exact"/>
              <w:jc w:val="center"/>
              <w:rPr>
                <w:rFonts w:ascii="宋体" w:hAnsi="宋体"/>
                <w:color w:val="000000"/>
                <w:sz w:val="24"/>
                <w:szCs w:val="24"/>
                <w:highlight w:val="yellow"/>
              </w:rPr>
            </w:pPr>
          </w:p>
        </w:tc>
      </w:tr>
      <w:tr w14:paraId="162A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DA5D89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CA81FD2">
            <w:pPr>
              <w:spacing w:line="440" w:lineRule="exact"/>
              <w:jc w:val="center"/>
              <w:rPr>
                <w:rFonts w:ascii="宋体" w:hAnsi="宋体"/>
                <w:color w:val="000000"/>
                <w:sz w:val="24"/>
                <w:szCs w:val="24"/>
              </w:rPr>
            </w:pPr>
          </w:p>
        </w:tc>
        <w:tc>
          <w:tcPr>
            <w:tcW w:w="1650" w:type="dxa"/>
          </w:tcPr>
          <w:p w14:paraId="37ABE817">
            <w:pPr>
              <w:spacing w:line="440" w:lineRule="exact"/>
              <w:jc w:val="center"/>
              <w:rPr>
                <w:rFonts w:ascii="宋体" w:hAnsi="宋体"/>
                <w:color w:val="000000"/>
                <w:sz w:val="24"/>
                <w:szCs w:val="24"/>
              </w:rPr>
            </w:pPr>
          </w:p>
        </w:tc>
        <w:tc>
          <w:tcPr>
            <w:tcW w:w="1590" w:type="dxa"/>
          </w:tcPr>
          <w:p w14:paraId="5628A0DD">
            <w:pPr>
              <w:spacing w:line="440" w:lineRule="exact"/>
              <w:jc w:val="center"/>
              <w:rPr>
                <w:rFonts w:ascii="宋体" w:hAnsi="宋体"/>
                <w:color w:val="000000"/>
                <w:sz w:val="24"/>
                <w:szCs w:val="24"/>
              </w:rPr>
            </w:pPr>
          </w:p>
        </w:tc>
        <w:tc>
          <w:tcPr>
            <w:tcW w:w="1450" w:type="dxa"/>
          </w:tcPr>
          <w:p w14:paraId="14312CBA">
            <w:pPr>
              <w:spacing w:line="440" w:lineRule="exact"/>
              <w:jc w:val="center"/>
              <w:rPr>
                <w:rFonts w:ascii="宋体" w:hAnsi="宋体"/>
                <w:color w:val="000000"/>
                <w:sz w:val="24"/>
                <w:szCs w:val="24"/>
              </w:rPr>
            </w:pPr>
          </w:p>
        </w:tc>
      </w:tr>
      <w:tr w14:paraId="0D68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C07DA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7E6AEA2F">
            <w:pPr>
              <w:spacing w:line="440" w:lineRule="exact"/>
              <w:jc w:val="center"/>
              <w:rPr>
                <w:rFonts w:ascii="宋体" w:hAnsi="宋体"/>
                <w:color w:val="000000"/>
                <w:sz w:val="24"/>
                <w:szCs w:val="24"/>
              </w:rPr>
            </w:pPr>
          </w:p>
        </w:tc>
        <w:tc>
          <w:tcPr>
            <w:tcW w:w="1650" w:type="dxa"/>
          </w:tcPr>
          <w:p w14:paraId="4A0B7CD3">
            <w:pPr>
              <w:spacing w:line="440" w:lineRule="exact"/>
              <w:jc w:val="center"/>
              <w:rPr>
                <w:rFonts w:ascii="宋体" w:hAnsi="宋体"/>
                <w:color w:val="000000"/>
                <w:sz w:val="24"/>
                <w:szCs w:val="24"/>
              </w:rPr>
            </w:pPr>
          </w:p>
        </w:tc>
        <w:tc>
          <w:tcPr>
            <w:tcW w:w="1590" w:type="dxa"/>
          </w:tcPr>
          <w:p w14:paraId="2D4F07BA">
            <w:pPr>
              <w:spacing w:line="440" w:lineRule="exact"/>
              <w:jc w:val="center"/>
              <w:rPr>
                <w:rFonts w:ascii="宋体" w:hAnsi="宋体"/>
                <w:color w:val="000000"/>
                <w:sz w:val="24"/>
                <w:szCs w:val="24"/>
              </w:rPr>
            </w:pPr>
          </w:p>
        </w:tc>
        <w:tc>
          <w:tcPr>
            <w:tcW w:w="1450" w:type="dxa"/>
          </w:tcPr>
          <w:p w14:paraId="43DA9290">
            <w:pPr>
              <w:spacing w:line="440" w:lineRule="exact"/>
              <w:jc w:val="center"/>
              <w:rPr>
                <w:rFonts w:ascii="宋体" w:hAnsi="宋体"/>
                <w:color w:val="000000"/>
                <w:sz w:val="24"/>
                <w:szCs w:val="24"/>
              </w:rPr>
            </w:pPr>
          </w:p>
        </w:tc>
      </w:tr>
      <w:tr w14:paraId="6182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E43831B">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7B94F3A1">
            <w:pPr>
              <w:spacing w:line="440" w:lineRule="exact"/>
              <w:jc w:val="center"/>
              <w:rPr>
                <w:rFonts w:ascii="宋体" w:hAnsi="宋体"/>
                <w:color w:val="000000"/>
                <w:sz w:val="24"/>
                <w:szCs w:val="24"/>
              </w:rPr>
            </w:pPr>
          </w:p>
        </w:tc>
        <w:tc>
          <w:tcPr>
            <w:tcW w:w="1650" w:type="dxa"/>
          </w:tcPr>
          <w:p w14:paraId="4DB64314">
            <w:pPr>
              <w:spacing w:line="440" w:lineRule="exact"/>
              <w:jc w:val="center"/>
              <w:rPr>
                <w:rFonts w:ascii="宋体" w:hAnsi="宋体"/>
                <w:color w:val="000000"/>
                <w:sz w:val="24"/>
                <w:szCs w:val="24"/>
              </w:rPr>
            </w:pPr>
          </w:p>
        </w:tc>
        <w:tc>
          <w:tcPr>
            <w:tcW w:w="1590" w:type="dxa"/>
          </w:tcPr>
          <w:p w14:paraId="73F1DECE">
            <w:pPr>
              <w:spacing w:line="440" w:lineRule="exact"/>
              <w:jc w:val="center"/>
              <w:rPr>
                <w:rFonts w:ascii="宋体" w:hAnsi="宋体"/>
                <w:color w:val="000000"/>
                <w:sz w:val="24"/>
                <w:szCs w:val="24"/>
              </w:rPr>
            </w:pPr>
          </w:p>
        </w:tc>
        <w:tc>
          <w:tcPr>
            <w:tcW w:w="1450" w:type="dxa"/>
          </w:tcPr>
          <w:p w14:paraId="353216D5">
            <w:pPr>
              <w:spacing w:line="440" w:lineRule="exact"/>
              <w:jc w:val="center"/>
              <w:rPr>
                <w:rFonts w:ascii="宋体" w:hAnsi="宋体"/>
                <w:color w:val="000000"/>
                <w:sz w:val="24"/>
                <w:szCs w:val="24"/>
              </w:rPr>
            </w:pPr>
          </w:p>
        </w:tc>
      </w:tr>
    </w:tbl>
    <w:p w14:paraId="78C9557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33054E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A7BCA0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E366AF">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3F5B937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85C4232">
      <w:pPr>
        <w:spacing w:line="240" w:lineRule="exact"/>
        <w:jc w:val="center"/>
        <w:rPr>
          <w:rFonts w:ascii="宋体" w:hAnsi="Calibri" w:eastAsia="宋体" w:cs="Times New Roman"/>
          <w:b/>
          <w:bCs/>
          <w:sz w:val="36"/>
          <w:szCs w:val="20"/>
        </w:rPr>
      </w:pPr>
    </w:p>
    <w:p w14:paraId="2C882391">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可编程辅驱(小三电)模拟负载项目</w:t>
      </w:r>
    </w:p>
    <w:p w14:paraId="44E04CE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29E1B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37DAF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17A24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73B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7F0A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F924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9E9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11D4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A14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B254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8F4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4995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42FC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253F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3052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F61236">
      <w:pPr>
        <w:spacing w:line="360" w:lineRule="auto"/>
        <w:ind w:firstLine="480" w:firstLineChars="200"/>
        <w:rPr>
          <w:rFonts w:ascii="宋体" w:hAnsi="宋体" w:eastAsia="宋体" w:cs="Times New Roman"/>
          <w:sz w:val="24"/>
          <w:szCs w:val="20"/>
          <w:u w:val="single"/>
        </w:rPr>
      </w:pPr>
    </w:p>
    <w:p w14:paraId="491E5C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2D80E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3E40B78">
      <w:pPr>
        <w:spacing w:line="360" w:lineRule="auto"/>
        <w:ind w:firstLine="480" w:firstLineChars="200"/>
        <w:rPr>
          <w:rFonts w:ascii="宋体" w:hAnsi="Calibri" w:eastAsia="宋体" w:cs="宋体"/>
          <w:b/>
          <w:bCs/>
          <w:color w:val="000000"/>
          <w:sz w:val="28"/>
          <w:szCs w:val="20"/>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p>
    <w:p w14:paraId="54B67FEB">
      <w:pPr>
        <w:pStyle w:val="14"/>
        <w:outlineLvl w:val="2"/>
        <w:rPr>
          <w:rFonts w:hAnsi="宋体" w:eastAsia="宋体" w:cs="宋体"/>
          <w:b/>
          <w:bCs/>
          <w:color w:val="000000"/>
          <w:sz w:val="24"/>
          <w:szCs w:val="24"/>
        </w:rPr>
      </w:pPr>
      <w:r>
        <w:rPr>
          <w:rFonts w:hint="eastAsia" w:hAnsi="宋体" w:eastAsia="宋体" w:cs="宋体"/>
          <w:b/>
          <w:bCs/>
          <w:color w:val="000000"/>
          <w:sz w:val="24"/>
          <w:szCs w:val="24"/>
        </w:rPr>
        <w:t>附件5 SRM非生产供应商注册操作手册</w:t>
      </w:r>
    </w:p>
    <w:p w14:paraId="7A17B0FE">
      <w:pPr>
        <w:adjustRightInd w:val="0"/>
        <w:snapToGrid w:val="0"/>
        <w:jc w:val="left"/>
        <w:rPr>
          <w:rFonts w:ascii="宋体" w:hAnsi="宋体" w:eastAsia="宋体" w:cs="宋体"/>
          <w:sz w:val="24"/>
          <w:szCs w:val="24"/>
        </w:rPr>
      </w:pPr>
    </w:p>
    <w:p w14:paraId="3A67B721">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391CB10E">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D676C61">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700E5B1">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22BDE879">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7B41BAC">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5F3D28EE">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9B60221">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2F1A2DF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4354F0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48AEE53A">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14:paraId="4972487D">
      <w:pPr>
        <w:rPr>
          <w:rFonts w:eastAsia="宋体"/>
        </w:rPr>
      </w:pPr>
      <w:r>
        <w:rPr>
          <w:rFonts w:hint="eastAsia"/>
        </w:rPr>
        <w:t>审批通过后，注意记录本单位的“供应商代码”，代码用于登录系统后应标。登录信息如下：</w:t>
      </w:r>
    </w:p>
    <w:p w14:paraId="4EDF273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70684F3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236C5922">
      <w:pPr>
        <w:pStyle w:val="14"/>
        <w:numPr>
          <w:ilvl w:val="0"/>
          <w:numId w:val="0"/>
        </w:numPr>
      </w:pPr>
    </w:p>
    <w:p w14:paraId="1B5CE2A8">
      <w:pPr>
        <w:rPr>
          <w:rFonts w:ascii="宋体" w:hAnsi="宋体" w:eastAsia="宋体" w:cs="宋体"/>
          <w:color w:val="000000"/>
        </w:rPr>
      </w:pPr>
    </w:p>
    <w:p w14:paraId="077E398A">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02067E4F">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6" cstate="print"/>
                    <a:srcRect/>
                    <a:stretch>
                      <a:fillRect/>
                    </a:stretch>
                  </pic:blipFill>
                  <pic:spPr>
                    <a:xfrm>
                      <a:off x="0" y="0"/>
                      <a:ext cx="5760085" cy="2820035"/>
                    </a:xfrm>
                    <a:prstGeom prst="rect">
                      <a:avLst/>
                    </a:prstGeom>
                  </pic:spPr>
                </pic:pic>
              </a:graphicData>
            </a:graphic>
          </wp:inline>
        </w:drawing>
      </w:r>
    </w:p>
    <w:p w14:paraId="04206D02">
      <w:pPr>
        <w:pStyle w:val="14"/>
      </w:pPr>
    </w:p>
    <w:p w14:paraId="1B0CCDE2">
      <w:pPr>
        <w:pStyle w:val="14"/>
      </w:pPr>
    </w:p>
    <w:p w14:paraId="198FA9C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25ADAAD">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8C6A2DC">
      <w:pPr>
        <w:pStyle w:val="14"/>
      </w:pPr>
      <w:r>
        <w:rPr>
          <w:rFonts w:hint="eastAsia" w:hAnsi="宋体" w:eastAsia="宋体" w:cs="宋体"/>
          <w:b/>
          <w:bCs/>
          <w:color w:val="000000"/>
          <w:sz w:val="24"/>
          <w:szCs w:val="28"/>
          <w:highlight w:val="yellow"/>
        </w:rPr>
        <w:t>2.</w:t>
      </w:r>
      <w:r>
        <w:rPr>
          <w:rFonts w:hint="eastAsia" w:ascii="宋体" w:hAnsi="宋体" w:eastAsia="宋体" w:cs="宋体"/>
          <w:b/>
          <w:bCs/>
          <w:color w:val="000000"/>
          <w:sz w:val="24"/>
          <w:szCs w:val="28"/>
          <w:highlight w:val="yellow"/>
        </w:rPr>
        <w:t>管理单位选择【直管单位】、意向配套单位选择【直管单位】</w:t>
      </w:r>
      <w:r>
        <w:rPr>
          <w:rFonts w:hint="eastAsia" w:ascii="宋体" w:hAnsi="宋体" w:eastAsia="宋体" w:cs="宋体"/>
          <w:b/>
          <w:bCs/>
          <w:color w:val="000000"/>
          <w:sz w:val="24"/>
          <w:szCs w:val="28"/>
          <w:highlight w:val="yellow"/>
          <w:lang w:eastAsia="zh-CN"/>
        </w:rPr>
        <w:t>，</w:t>
      </w:r>
      <w:r>
        <w:rPr>
          <w:rFonts w:hint="eastAsia" w:hAnsi="宋体" w:eastAsia="宋体" w:cs="宋体"/>
          <w:b/>
          <w:bCs/>
          <w:color w:val="000000"/>
          <w:sz w:val="24"/>
          <w:szCs w:val="28"/>
          <w:highlight w:val="yellow"/>
        </w:rPr>
        <w:t>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10B8DE1B">
      <w:pPr>
        <w:pStyle w:val="14"/>
        <w:sectPr>
          <w:pgSz w:w="11906" w:h="16838"/>
          <w:pgMar w:top="1588" w:right="1418" w:bottom="1134" w:left="1418" w:header="851" w:footer="992" w:gutter="0"/>
          <w:cols w:space="720" w:num="1"/>
          <w:titlePg/>
          <w:docGrid w:type="lines" w:linePitch="312" w:charSpace="0"/>
        </w:sectPr>
      </w:pPr>
    </w:p>
    <w:p w14:paraId="404D6163">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附件6 </w:t>
      </w:r>
      <w:r>
        <w:rPr>
          <w:rFonts w:hint="eastAsia" w:hAnsi="宋体" w:eastAsia="宋体" w:cs="Times New Roman"/>
          <w:b/>
          <w:color w:val="000000"/>
          <w:sz w:val="24"/>
          <w:szCs w:val="24"/>
        </w:rPr>
        <w:t>SRM系统供应商用户手册</w:t>
      </w:r>
    </w:p>
    <w:p w14:paraId="4D614A24">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lang w:val="en-US" w:eastAsia="zh-CN"/>
        </w:rPr>
        <w:t>系</w:t>
      </w:r>
      <w:r>
        <w:rPr>
          <w:rFonts w:hint="eastAsia" w:ascii="宋体" w:hAnsi="宋体" w:eastAsia="宋体" w:cs="宋体"/>
          <w:color w:val="000000"/>
          <w:sz w:val="24"/>
          <w:szCs w:val="24"/>
        </w:rPr>
        <w:t>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r>
        <w:rPr>
          <w:rStyle w:val="37"/>
          <w:rFonts w:hint="eastAsia" w:ascii="宋体" w:hAnsi="宋体" w:eastAsia="宋体" w:cs="宋体"/>
          <w:sz w:val="24"/>
          <w:szCs w:val="24"/>
        </w:rPr>
        <w:t>（以下内容可能非最新版本，仅供参考，请登录系统网址后，点检查看最新版供应商手册）</w:t>
      </w:r>
    </w:p>
    <w:p w14:paraId="2C41E47E">
      <w:pPr>
        <w:spacing w:line="360" w:lineRule="auto"/>
      </w:pPr>
      <w: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7"/>
                    <a:stretch>
                      <a:fillRect/>
                    </a:stretch>
                  </pic:blipFill>
                  <pic:spPr>
                    <a:xfrm>
                      <a:off x="0" y="0"/>
                      <a:ext cx="4067175" cy="4876800"/>
                    </a:xfrm>
                    <a:prstGeom prst="rect">
                      <a:avLst/>
                    </a:prstGeom>
                    <a:noFill/>
                    <a:ln>
                      <a:noFill/>
                    </a:ln>
                  </pic:spPr>
                </pic:pic>
              </a:graphicData>
            </a:graphic>
          </wp:inline>
        </w:drawing>
      </w:r>
    </w:p>
    <w:p w14:paraId="3E152B0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30D325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C2ACB0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F4EDC77">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13D9B0FF"/>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06B7A4D6">
      <w:pPr>
        <w:pStyle w:val="76"/>
        <w:ind w:firstLine="6510" w:firstLineChars="3100"/>
        <w:jc w:val="both"/>
        <w:rPr>
          <w:rFonts w:hint="default"/>
          <w:lang w:val="en-US"/>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3" cstate="print"/>
                    <a:srcRect/>
                    <a:stretch>
                      <a:fillRect/>
                    </a:stretch>
                  </pic:blipFill>
                  <pic:spPr>
                    <a:xfrm>
                      <a:off x="0" y="0"/>
                      <a:ext cx="5760085" cy="1956435"/>
                    </a:xfrm>
                    <a:prstGeom prst="rect">
                      <a:avLst/>
                    </a:prstGeom>
                  </pic:spPr>
                </pic:pic>
              </a:graphicData>
            </a:graphic>
          </wp:inline>
        </w:drawing>
      </w:r>
    </w:p>
    <w:sectPr>
      <w:headerReference r:id="rId16" w:type="first"/>
      <w:footerReference r:id="rId18" w:type="first"/>
      <w:headerReference r:id="rId15" w:type="default"/>
      <w:footerReference r:id="rId17"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BD004">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4D1866">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4D1866">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C28A8">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20248F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20248F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5DED5">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F4E48CF">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1F4E48CF">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2E96C">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70477FE">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70477FE">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34E6F">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EBA3E"/>
    <w:multiLevelType w:val="multilevel"/>
    <w:tmpl w:val="917EBA3E"/>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0" w:leftChars="0" w:firstLine="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7"/>
  </w:num>
  <w:num w:numId="2">
    <w:abstractNumId w:val="12"/>
  </w:num>
  <w:num w:numId="3">
    <w:abstractNumId w:val="11"/>
  </w:num>
  <w:num w:numId="4">
    <w:abstractNumId w:val="8"/>
  </w:num>
  <w:num w:numId="5">
    <w:abstractNumId w:val="3"/>
  </w:num>
  <w:num w:numId="6">
    <w:abstractNumId w:val="5"/>
  </w:num>
  <w:num w:numId="7">
    <w:abstractNumId w:val="6"/>
  </w:num>
  <w:num w:numId="8">
    <w:abstractNumId w:val="9"/>
  </w:num>
  <w:num w:numId="9">
    <w:abstractNumId w:val="0"/>
  </w:num>
  <w:num w:numId="10">
    <w:abstractNumId w:val="13"/>
  </w:num>
  <w:num w:numId="11">
    <w:abstractNumId w:val="4"/>
  </w:num>
  <w:num w:numId="12">
    <w:abstractNumId w:val="1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BD01DD"/>
    <w:rsid w:val="091C13C7"/>
    <w:rsid w:val="0B0B2010"/>
    <w:rsid w:val="0B3A2110"/>
    <w:rsid w:val="0C4444D5"/>
    <w:rsid w:val="0CB51572"/>
    <w:rsid w:val="0DF476ED"/>
    <w:rsid w:val="0E4D31E3"/>
    <w:rsid w:val="0F953699"/>
    <w:rsid w:val="10566E56"/>
    <w:rsid w:val="10DC2AA3"/>
    <w:rsid w:val="10FA7C8C"/>
    <w:rsid w:val="130B198F"/>
    <w:rsid w:val="13EE0AB5"/>
    <w:rsid w:val="14633A77"/>
    <w:rsid w:val="14726CAC"/>
    <w:rsid w:val="156009C5"/>
    <w:rsid w:val="15891CCA"/>
    <w:rsid w:val="15901D2B"/>
    <w:rsid w:val="16A918E4"/>
    <w:rsid w:val="17D966D6"/>
    <w:rsid w:val="18334905"/>
    <w:rsid w:val="18DD37FB"/>
    <w:rsid w:val="19AF6691"/>
    <w:rsid w:val="1BC71D3B"/>
    <w:rsid w:val="1C035F1F"/>
    <w:rsid w:val="1C59115B"/>
    <w:rsid w:val="1D5C1D1A"/>
    <w:rsid w:val="1DDE1E75"/>
    <w:rsid w:val="1FB23E60"/>
    <w:rsid w:val="20C56CE9"/>
    <w:rsid w:val="22C5630B"/>
    <w:rsid w:val="22F66168"/>
    <w:rsid w:val="23EC0BA6"/>
    <w:rsid w:val="24701A48"/>
    <w:rsid w:val="25387077"/>
    <w:rsid w:val="26453912"/>
    <w:rsid w:val="268B0052"/>
    <w:rsid w:val="26C82FDF"/>
    <w:rsid w:val="27743C90"/>
    <w:rsid w:val="2868321F"/>
    <w:rsid w:val="29CA2459"/>
    <w:rsid w:val="29D82DC8"/>
    <w:rsid w:val="2B271A58"/>
    <w:rsid w:val="2B6304A7"/>
    <w:rsid w:val="2C7F1926"/>
    <w:rsid w:val="2CC406B7"/>
    <w:rsid w:val="2CF6734C"/>
    <w:rsid w:val="2D663463"/>
    <w:rsid w:val="2DF0057E"/>
    <w:rsid w:val="2EF96EE4"/>
    <w:rsid w:val="343455CA"/>
    <w:rsid w:val="34EA16B2"/>
    <w:rsid w:val="3588790F"/>
    <w:rsid w:val="36254FE4"/>
    <w:rsid w:val="36596AAA"/>
    <w:rsid w:val="36A967C5"/>
    <w:rsid w:val="36B11062"/>
    <w:rsid w:val="372F61E0"/>
    <w:rsid w:val="374C4D4B"/>
    <w:rsid w:val="39322FCA"/>
    <w:rsid w:val="39BA4298"/>
    <w:rsid w:val="3AB554EE"/>
    <w:rsid w:val="3AB90991"/>
    <w:rsid w:val="3B706131"/>
    <w:rsid w:val="3CC902F7"/>
    <w:rsid w:val="3E6F041E"/>
    <w:rsid w:val="3E6F2015"/>
    <w:rsid w:val="3F8A0269"/>
    <w:rsid w:val="40F3136C"/>
    <w:rsid w:val="4275481E"/>
    <w:rsid w:val="428B617A"/>
    <w:rsid w:val="42914424"/>
    <w:rsid w:val="42B775C7"/>
    <w:rsid w:val="433D7BDC"/>
    <w:rsid w:val="43457FF8"/>
    <w:rsid w:val="437E1813"/>
    <w:rsid w:val="43B00CB6"/>
    <w:rsid w:val="43E75C8A"/>
    <w:rsid w:val="45BD47FC"/>
    <w:rsid w:val="45CC5FB2"/>
    <w:rsid w:val="45E10110"/>
    <w:rsid w:val="46B75BA8"/>
    <w:rsid w:val="47445C3E"/>
    <w:rsid w:val="483153FC"/>
    <w:rsid w:val="48C97955"/>
    <w:rsid w:val="49880C8F"/>
    <w:rsid w:val="49EB12D5"/>
    <w:rsid w:val="4A6A4F1F"/>
    <w:rsid w:val="4A8835F7"/>
    <w:rsid w:val="4B592E71"/>
    <w:rsid w:val="4B603EF9"/>
    <w:rsid w:val="4C164192"/>
    <w:rsid w:val="509B7998"/>
    <w:rsid w:val="50D4718B"/>
    <w:rsid w:val="512017E6"/>
    <w:rsid w:val="518941BB"/>
    <w:rsid w:val="52B9239A"/>
    <w:rsid w:val="52CF5C5C"/>
    <w:rsid w:val="5407067D"/>
    <w:rsid w:val="54BD78FD"/>
    <w:rsid w:val="56706375"/>
    <w:rsid w:val="567E79B3"/>
    <w:rsid w:val="57486D6A"/>
    <w:rsid w:val="586F7729"/>
    <w:rsid w:val="58A86DDE"/>
    <w:rsid w:val="59047EFE"/>
    <w:rsid w:val="59154AD7"/>
    <w:rsid w:val="59814D30"/>
    <w:rsid w:val="59A246D5"/>
    <w:rsid w:val="5A8E4D8E"/>
    <w:rsid w:val="5ACA35F7"/>
    <w:rsid w:val="5ADF548D"/>
    <w:rsid w:val="5C9A28BE"/>
    <w:rsid w:val="5CC62AD6"/>
    <w:rsid w:val="5D5C60B4"/>
    <w:rsid w:val="5E5B6341"/>
    <w:rsid w:val="5FF70B2A"/>
    <w:rsid w:val="61DE3046"/>
    <w:rsid w:val="62CD1B9F"/>
    <w:rsid w:val="635C60FE"/>
    <w:rsid w:val="63F04A69"/>
    <w:rsid w:val="6583773F"/>
    <w:rsid w:val="6628228A"/>
    <w:rsid w:val="66A50B1E"/>
    <w:rsid w:val="67B2063C"/>
    <w:rsid w:val="67C97AC3"/>
    <w:rsid w:val="67E30EC1"/>
    <w:rsid w:val="6A4E3B2B"/>
    <w:rsid w:val="6AA30469"/>
    <w:rsid w:val="6B481C3B"/>
    <w:rsid w:val="6C1331A3"/>
    <w:rsid w:val="6CA84BC1"/>
    <w:rsid w:val="6D3E4756"/>
    <w:rsid w:val="6E3851B0"/>
    <w:rsid w:val="6FA83C70"/>
    <w:rsid w:val="6FC523EB"/>
    <w:rsid w:val="70856F27"/>
    <w:rsid w:val="714E7876"/>
    <w:rsid w:val="71FE68E5"/>
    <w:rsid w:val="72895F2E"/>
    <w:rsid w:val="72C02EBE"/>
    <w:rsid w:val="72C507AD"/>
    <w:rsid w:val="72D028D8"/>
    <w:rsid w:val="73050EBB"/>
    <w:rsid w:val="745D47C3"/>
    <w:rsid w:val="752A6815"/>
    <w:rsid w:val="7547340F"/>
    <w:rsid w:val="75AE4C65"/>
    <w:rsid w:val="76AC3757"/>
    <w:rsid w:val="77FE7170"/>
    <w:rsid w:val="784F3EEE"/>
    <w:rsid w:val="7A0B162F"/>
    <w:rsid w:val="7AB75CF2"/>
    <w:rsid w:val="7AF33E75"/>
    <w:rsid w:val="7BF51800"/>
    <w:rsid w:val="7C446F20"/>
    <w:rsid w:val="7CB93F8E"/>
    <w:rsid w:val="7CF66B46"/>
    <w:rsid w:val="7DBD28BA"/>
    <w:rsid w:val="7E09719C"/>
    <w:rsid w:val="7E4E3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4885</Words>
  <Characters>5193</Characters>
  <Lines>127</Lines>
  <Paragraphs>35</Paragraphs>
  <TotalTime>25</TotalTime>
  <ScaleCrop>false</ScaleCrop>
  <LinksUpToDate>false</LinksUpToDate>
  <CharactersWithSpaces>6614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2025-11-04T07:48:02Z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0FC26BED191843888EE3C63D1FF43113_13</vt:lpwstr>
  </property>
  <property fmtid="{D5CDD505-2E9C-101B-9397-08002B2CF9AE}" pid="4" name="KSOTemplateDocerSaveRecord">
    <vt:lpwstr>eyJoZGlkIjoiMWJmNDk2YTMyZTM3ZjA0M2I0Mjk2MzFhMmM3YmRjYzYiLCJ1c2VySWQiOiIxNzQ3MDQyODM0In0=</vt:lpwstr>
  </property>
</Properties>
</file>