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bookmarkStart w:id="6" w:name="_GoBack"/>
      <w:bookmarkEnd w:id="6"/>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rFonts w:hint="default" w:eastAsia="宋体"/>
          <w:sz w:val="28"/>
          <w:szCs w:val="28"/>
          <w:highlight w:val="none"/>
          <w:lang w:val="en-US" w:eastAsia="zh-CN"/>
        </w:rPr>
      </w:pPr>
      <w:r>
        <w:rPr>
          <w:rFonts w:hint="eastAsia" w:ascii="楷体_GB2312" w:hAnsi="宋体" w:eastAsia="楷体_GB2312"/>
          <w:sz w:val="52"/>
          <w:szCs w:val="52"/>
          <w:highlight w:val="none"/>
          <w:lang w:val="en-US" w:eastAsia="zh-CN"/>
        </w:rPr>
        <w:t>大齿公司工位器具（物流车）采购项目</w:t>
      </w:r>
    </w:p>
    <w:p w14:paraId="18CBF8EA">
      <w:pPr>
        <w:ind w:right="280"/>
        <w:jc w:val="center"/>
        <w:rPr>
          <w:sz w:val="28"/>
          <w:szCs w:val="28"/>
          <w:highlight w:val="none"/>
        </w:rPr>
      </w:pPr>
    </w:p>
    <w:p w14:paraId="6418E5FF">
      <w:pPr>
        <w:jc w:val="center"/>
        <w:rPr>
          <w:rFonts w:hint="eastAsia" w:ascii="宋体" w:hAnsi="宋体" w:eastAsia="宋体" w:cs="宋体"/>
          <w:sz w:val="72"/>
          <w:szCs w:val="72"/>
          <w:highlight w:val="none"/>
          <w:lang w:eastAsia="zh-CN"/>
        </w:rPr>
      </w:pPr>
      <w:r>
        <w:rPr>
          <w:rFonts w:hint="eastAsia" w:ascii="宋体" w:hAnsi="宋体" w:cs="宋体"/>
          <w:sz w:val="72"/>
          <w:szCs w:val="72"/>
          <w:highlight w:val="none"/>
        </w:rPr>
        <w:t>招标</w:t>
      </w:r>
      <w:r>
        <w:rPr>
          <w:rFonts w:hint="eastAsia" w:ascii="宋体" w:hAnsi="宋体" w:cs="宋体"/>
          <w:sz w:val="72"/>
          <w:szCs w:val="72"/>
          <w:highlight w:val="none"/>
          <w:lang w:val="en-US" w:eastAsia="zh-CN"/>
        </w:rPr>
        <w:t>公告</w:t>
      </w:r>
    </w:p>
    <w:p w14:paraId="2A3C624C">
      <w:pPr>
        <w:jc w:val="center"/>
        <w:rPr>
          <w:rFonts w:ascii="宋体" w:hAnsi="宋体"/>
          <w:sz w:val="48"/>
          <w:szCs w:val="48"/>
          <w:highlight w:val="none"/>
        </w:rPr>
      </w:pPr>
    </w:p>
    <w:p w14:paraId="6993BE58">
      <w:pPr>
        <w:jc w:val="center"/>
        <w:rPr>
          <w:rFonts w:ascii="宋体" w:hAnsi="宋体"/>
          <w:sz w:val="48"/>
          <w:szCs w:val="48"/>
          <w:highlight w:val="none"/>
        </w:rPr>
      </w:pPr>
    </w:p>
    <w:p w14:paraId="63FA33C5">
      <w:pPr>
        <w:widowControl/>
        <w:spacing w:line="360" w:lineRule="auto"/>
        <w:jc w:val="center"/>
        <w:rPr>
          <w:rFonts w:hint="default" w:ascii="宋体" w:hAnsi="宋体" w:eastAsia="宋体" w:cs="宋体"/>
          <w:b/>
          <w:bCs/>
          <w:kern w:val="0"/>
          <w:sz w:val="32"/>
          <w:szCs w:val="32"/>
          <w:highlight w:val="none"/>
          <w:u w:val="single"/>
          <w:lang w:val="en-US" w:eastAsia="zh-CN"/>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lang w:val="en-US" w:eastAsia="zh-CN"/>
        </w:rPr>
        <w:t>FSCZB2025100098</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人：中国重汽集团大同齿轮有限公司</w:t>
      </w:r>
    </w:p>
    <w:p w14:paraId="0D8A0D9A">
      <w:pPr>
        <w:jc w:val="center"/>
        <w:rPr>
          <w:rFonts w:ascii="宋体" w:hAnsi="宋体"/>
          <w:sz w:val="28"/>
          <w:szCs w:val="28"/>
        </w:rPr>
      </w:pPr>
    </w:p>
    <w:p w14:paraId="3F3EA0D1">
      <w:pPr>
        <w:jc w:val="center"/>
        <w:rPr>
          <w:rFonts w:hint="default" w:ascii="宋体" w:hAnsi="宋体"/>
          <w:b/>
          <w:bCs/>
          <w:sz w:val="48"/>
          <w:szCs w:val="48"/>
          <w:highlight w:val="none"/>
          <w:lang w:val="en-US"/>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25</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10月</w:t>
      </w:r>
    </w:p>
    <w:p w14:paraId="0230EEDA">
      <w:pPr>
        <w:pStyle w:val="71"/>
      </w:pPr>
      <w:bookmarkStart w:id="0" w:name="_Toc47976587"/>
      <w:bookmarkStart w:id="1" w:name="_Toc6103"/>
      <w:r>
        <w:rPr>
          <w:rFonts w:hint="eastAsia"/>
        </w:rPr>
        <w:t>招标公告</w:t>
      </w:r>
      <w:bookmarkEnd w:id="0"/>
      <w:bookmarkEnd w:id="1"/>
    </w:p>
    <w:p w14:paraId="3B867C39">
      <w:pPr>
        <w:pStyle w:val="71"/>
        <w:outlineLvl w:val="9"/>
        <w:rPr>
          <w:rFonts w:hint="default" w:eastAsia="宋体"/>
          <w:highlight w:val="none"/>
          <w:lang w:val="en-US" w:eastAsia="zh-CN"/>
        </w:rPr>
      </w:pPr>
      <w:r>
        <w:rPr>
          <w:rFonts w:hint="eastAsia" w:eastAsia="宋体"/>
          <w:highlight w:val="none"/>
          <w:lang w:val="en-US" w:eastAsia="zh-CN"/>
        </w:rPr>
        <w:t>大齿公司工位器具（物流车）采购项目</w:t>
      </w:r>
    </w:p>
    <w:p w14:paraId="2A47C58A">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2" w:name="_Toc47976588"/>
      <w:r>
        <w:rPr>
          <w:rFonts w:hint="eastAsia"/>
          <w:highlight w:val="none"/>
        </w:rPr>
        <w:t>项目</w:t>
      </w:r>
      <w:bookmarkEnd w:id="2"/>
      <w:r>
        <w:rPr>
          <w:rFonts w:hint="eastAsia"/>
          <w:highlight w:val="none"/>
          <w:lang w:val="en-US" w:eastAsia="zh-CN"/>
        </w:rPr>
        <w:t>介绍</w:t>
      </w:r>
    </w:p>
    <w:p w14:paraId="1E71F6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w:t>
      </w:r>
      <w:r>
        <w:rPr>
          <w:rFonts w:hint="eastAsia" w:ascii="宋体" w:hAnsi="Courier New" w:eastAsia="宋体" w:cs="Times New Roman"/>
          <w:highlight w:val="none"/>
          <w:lang w:val="en-US" w:eastAsia="zh-CN"/>
        </w:rPr>
        <w:t>名称</w:t>
      </w:r>
      <w:r>
        <w:rPr>
          <w:rFonts w:hint="eastAsia"/>
          <w:highlight w:val="none"/>
        </w:rPr>
        <w:t>：</w:t>
      </w:r>
      <w:r>
        <w:rPr>
          <w:rFonts w:hint="eastAsia"/>
          <w:highlight w:val="none"/>
          <w:lang w:val="en-US" w:eastAsia="zh-CN"/>
        </w:rPr>
        <w:t>大齿公司工位器具（物流车）采购项目</w:t>
      </w:r>
    </w:p>
    <w:p w14:paraId="15020D03">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rPr>
          <w:highlight w:val="none"/>
        </w:rPr>
      </w:pPr>
      <w:r>
        <w:rPr>
          <w:rFonts w:hint="eastAsia"/>
          <w:highlight w:val="none"/>
        </w:rPr>
        <w:t>项目编号：</w:t>
      </w:r>
      <w:r>
        <w:rPr>
          <w:rFonts w:hint="eastAsia"/>
          <w:highlight w:val="none"/>
          <w:lang w:val="en-US" w:eastAsia="zh-CN"/>
        </w:rPr>
        <w:t>FSCZB2025100098</w:t>
      </w:r>
    </w:p>
    <w:p w14:paraId="7ADC5749">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招标形式：公开招标</w:t>
      </w:r>
    </w:p>
    <w:p w14:paraId="3A36C6E6">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lang w:val="en-US" w:eastAsia="zh-CN"/>
        </w:rPr>
        <w:t>项目概况</w:t>
      </w:r>
      <w:r>
        <w:rPr>
          <w:rFonts w:hint="eastAsia"/>
        </w:rPr>
        <w:t>：</w:t>
      </w:r>
      <w:r>
        <w:rPr>
          <w:rFonts w:hint="eastAsia"/>
          <w:highlight w:val="none"/>
          <w:lang w:val="en-US" w:eastAsia="zh-CN"/>
        </w:rPr>
        <w:t xml:space="preserve"> 大齿公司申请需求以下11类器具：1.总成装配部-新后副箱线，无专用物流车，需新增9种，数量92辆；2.总成装配部-一、三线，需增补2种物流车，数量5辆；3.共计增补97辆。</w:t>
      </w:r>
    </w:p>
    <w:p w14:paraId="5CCC6520">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highlight w:val="none"/>
          <w:lang w:val="en-US" w:eastAsia="zh-CN"/>
        </w:rPr>
        <w:t>收货地：山西大同</w:t>
      </w:r>
    </w:p>
    <w:p w14:paraId="125094B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default" w:cs="Times New Roman"/>
          <w:highlight w:val="none"/>
          <w:lang w:val="en-US" w:eastAsia="zh-CN"/>
        </w:rPr>
        <w:t>投标限价：人民币50万元（含税），超过投标限价无法投标。</w:t>
      </w:r>
    </w:p>
    <w:p w14:paraId="212FA85C">
      <w:pPr>
        <w:pStyle w:val="76"/>
        <w:keepNext w:val="0"/>
        <w:keepLines w:val="0"/>
        <w:pageBreakBefore w:val="0"/>
        <w:widowControl w:val="0"/>
        <w:numPr>
          <w:ilvl w:val="0"/>
          <w:numId w:val="9"/>
        </w:numPr>
        <w:kinsoku/>
        <w:wordWrap/>
        <w:overflowPunct/>
        <w:topLinePunct w:val="0"/>
        <w:autoSpaceDE/>
        <w:autoSpaceDN/>
        <w:bidi w:val="0"/>
        <w:adjustRightInd/>
        <w:snapToGrid/>
        <w:spacing w:line="440" w:lineRule="exact"/>
        <w:ind w:left="0" w:leftChars="0" w:firstLine="0" w:firstLineChars="0"/>
        <w:jc w:val="both"/>
        <w:textAlignment w:val="auto"/>
      </w:pPr>
      <w:r>
        <w:rPr>
          <w:rFonts w:hint="eastAsia" w:cs="Times New Roman"/>
          <w:highlight w:val="none"/>
          <w:lang w:val="en-US" w:eastAsia="zh-CN"/>
        </w:rPr>
        <w:t>付款方式：</w:t>
      </w:r>
      <w:r>
        <w:rPr>
          <w:rFonts w:hint="eastAsia" w:cs="Times New Roman"/>
          <w:b w:val="0"/>
          <w:bCs/>
          <w:color w:val="auto"/>
          <w:highlight w:val="none"/>
          <w:u w:val="none"/>
          <w:lang w:val="en-US" w:eastAsia="zh-CN"/>
        </w:rPr>
        <w:t>半年期商业汇票（包括银行承兑汇票和商业承兑汇票）</w:t>
      </w:r>
    </w:p>
    <w:p w14:paraId="0B813421">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none"/>
        </w:rPr>
      </w:pPr>
      <w:bookmarkStart w:id="3" w:name="_Toc47976590"/>
      <w:r>
        <w:rPr>
          <w:rFonts w:hint="eastAsia"/>
          <w:highlight w:val="none"/>
        </w:rPr>
        <w:t>投标人资格要求</w:t>
      </w:r>
      <w:bookmarkEnd w:id="3"/>
      <w:r>
        <w:rPr>
          <w:rFonts w:hint="eastAsia"/>
          <w:highlight w:val="none"/>
          <w:lang w:val="en-US" w:eastAsia="zh-CN"/>
        </w:rPr>
        <w:t xml:space="preserve"> </w:t>
      </w:r>
    </w:p>
    <w:p w14:paraId="5188D4AE">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ascii="宋体" w:hAnsi="Courier New" w:eastAsia="宋体" w:cs="Times New Roman"/>
          <w:b w:val="0"/>
          <w:bCs w:val="0"/>
          <w:strike w:val="0"/>
          <w:dstrike w:val="0"/>
          <w:color w:val="auto"/>
          <w:sz w:val="24"/>
          <w:szCs w:val="24"/>
          <w:highlight w:val="none"/>
        </w:rPr>
      </w:pPr>
      <w:r>
        <w:rPr>
          <w:rFonts w:hint="eastAsia"/>
          <w:b w:val="0"/>
          <w:bCs w:val="0"/>
          <w:sz w:val="24"/>
          <w:szCs w:val="24"/>
          <w:highlight w:val="none"/>
          <w:lang w:val="en-US" w:eastAsia="zh-CN"/>
        </w:rPr>
        <w:t>投标人条件</w:t>
      </w:r>
    </w:p>
    <w:p w14:paraId="4B2848E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投标人须遵守《中华人民共和国招标投标法》、《中华人民共和国民法典》及其它有关的法律和法规；为中华人民共和国境内注册的独立法人机构，具有独立承担民事责任能力；</w:t>
      </w:r>
    </w:p>
    <w:p w14:paraId="131D940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公司成立三年及以上（以营业执照成立日期到开标当日满三年为准），注册资金不能少于300万；经营范围满足招标项目需求；</w:t>
      </w:r>
    </w:p>
    <w:p w14:paraId="476BE4CC">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投标人须具有全面的履约能力；</w:t>
      </w:r>
    </w:p>
    <w:p w14:paraId="26CD785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单位负责人为同一人或者存在控股、管理关系的不同投标人，不得参加同一合同项下的招标活动；</w:t>
      </w:r>
    </w:p>
    <w:p w14:paraId="0E25956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投标人在近三年内在经营活动中无违法记录；</w:t>
      </w:r>
    </w:p>
    <w:p w14:paraId="562ECAE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具有健全的财务会计制度，财务状况和市场行为良好。没有处于被有权机关吊销营业执照、吊销资质、停业整顿、取消投标资格以及财产被接管、冻结或进入破产程序等；</w:t>
      </w:r>
    </w:p>
    <w:p w14:paraId="3905EDAF">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投标人没有被列入招标人处《黑名单》（《黑名单》指投标人与招标人在以往或正在进行的合作中，存在招标人认为的违反合同约定或违反法律法规等的失信行为）的；</w:t>
      </w:r>
    </w:p>
    <w:p w14:paraId="3562DA9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投标人须具有履行合同所必须的设备、财务、技术、服务等方面的资质和能力；</w:t>
      </w:r>
    </w:p>
    <w:p w14:paraId="18F8628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投标人须具有完全履行招标文件的所有要求的能力；</w:t>
      </w:r>
    </w:p>
    <w:p w14:paraId="35EED14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投标人须认可招标人的工作指令，包括节、假日能正常开展工作的要求；</w:t>
      </w:r>
    </w:p>
    <w:p w14:paraId="5448B121">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投标人必须是最终投标、签订合同的单位，不得以任何理由将已中标项目以任何形式转包给其他单位；</w:t>
      </w:r>
    </w:p>
    <w:p w14:paraId="353E22F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本次招标项目不接受联合体投标；</w:t>
      </w:r>
    </w:p>
    <w:p w14:paraId="482C715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不接受代理商投标；</w:t>
      </w:r>
    </w:p>
    <w:p w14:paraId="4BE1828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投标人近一个月内开具的人民银行企业信用报告中未显示异常；</w:t>
      </w:r>
    </w:p>
    <w:p w14:paraId="3EB087D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在“国家企业信用信息公示系统”、“中国执行信息公开网”、“信用中国”、“天眼查”“裁判文书网”等信息平台中，无行政处罚及失信记录等信息；</w:t>
      </w:r>
    </w:p>
    <w:p w14:paraId="2158A88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无招标违规、谎报年度报告信息、提供虚假资质资料等行为或其他行政处罚记录；</w:t>
      </w:r>
    </w:p>
    <w:p w14:paraId="0A2CE13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按规定缴纳本项目投标保证金；</w:t>
      </w:r>
    </w:p>
    <w:p w14:paraId="1C99E584">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b w:val="0"/>
          <w:bCs/>
          <w:strike w:val="0"/>
          <w:dstrike w:val="0"/>
          <w:color w:val="auto"/>
          <w:highlight w:val="none"/>
          <w:lang w:val="en-US" w:eastAsia="zh-CN"/>
        </w:rPr>
      </w:pPr>
      <w:r>
        <w:rPr>
          <w:rFonts w:hint="eastAsia"/>
          <w:b w:val="0"/>
          <w:bCs/>
          <w:strike w:val="0"/>
          <w:dstrike w:val="0"/>
          <w:color w:val="auto"/>
          <w:highlight w:val="none"/>
          <w:lang w:val="en-US" w:eastAsia="zh-CN"/>
        </w:rPr>
        <w:t>投标方的直接或间接股东、法定代表人、董事、监事、高管非重汽员工及其亲属。</w:t>
      </w:r>
    </w:p>
    <w:p w14:paraId="3767D4B6">
      <w:pPr>
        <w:pStyle w:val="72"/>
        <w:keepNext w:val="0"/>
        <w:keepLines w:val="0"/>
        <w:pageBreakBefore w:val="0"/>
        <w:widowControl w:val="0"/>
        <w:numPr>
          <w:ilvl w:val="0"/>
          <w:numId w:val="10"/>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2"/>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590A72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应标时，拟投标人须在“中国重汽e采通”平台上传以下材料的</w:t>
      </w:r>
      <w:r>
        <w:rPr>
          <w:rFonts w:hint="default" w:ascii="宋体" w:hAnsi="Courier New" w:eastAsia="宋体" w:cs="Times New Roman"/>
          <w:highlight w:val="none"/>
          <w:lang w:val="en-US" w:eastAsia="zh-CN"/>
        </w:rPr>
        <w:t>盖章电子扫描版</w:t>
      </w:r>
      <w:r>
        <w:rPr>
          <w:rFonts w:hint="eastAsia" w:ascii="宋体" w:hAnsi="Courier New" w:eastAsia="宋体" w:cs="Times New Roman"/>
          <w:highlight w:val="none"/>
          <w:lang w:val="en-US" w:eastAsia="zh-CN"/>
        </w:rPr>
        <w:t>：</w:t>
      </w:r>
    </w:p>
    <w:p w14:paraId="35EF7D0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eastAsia"/>
          <w:b w:val="0"/>
          <w:bCs/>
          <w:highlight w:val="none"/>
        </w:rPr>
        <w:t>营业执照副本原件</w:t>
      </w:r>
      <w:r>
        <w:rPr>
          <w:rFonts w:hint="eastAsia"/>
          <w:b w:val="0"/>
          <w:bCs/>
          <w:highlight w:val="none"/>
          <w:lang w:val="en-US" w:eastAsia="zh-CN"/>
        </w:rPr>
        <w:t>或复印件</w:t>
      </w:r>
      <w:r>
        <w:rPr>
          <w:rFonts w:hint="default" w:ascii="宋体" w:hAnsi="宋体" w:eastAsia="宋体" w:cs="Times New Roman"/>
          <w:b w:val="0"/>
          <w:bCs/>
        </w:rPr>
        <w:t>（需加盖公章）</w:t>
      </w:r>
      <w:r>
        <w:rPr>
          <w:rFonts w:hint="eastAsia" w:ascii="宋体" w:hAnsi="宋体" w:eastAsia="宋体" w:cs="Times New Roman"/>
          <w:b w:val="0"/>
          <w:bCs/>
        </w:rPr>
        <w:t>；</w:t>
      </w:r>
    </w:p>
    <w:p w14:paraId="6D74587B">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rPr>
      </w:pPr>
      <w:r>
        <w:rPr>
          <w:rFonts w:hint="default" w:ascii="宋体" w:hAnsi="宋体" w:eastAsia="宋体" w:cs="Times New Roman"/>
          <w:b w:val="0"/>
          <w:bCs/>
        </w:rPr>
        <w:t>法定代表人授权书（</w:t>
      </w:r>
      <w:r>
        <w:rPr>
          <w:rFonts w:hint="default" w:ascii="宋体" w:hAnsi="宋体" w:eastAsia="宋体" w:cs="Times New Roman"/>
          <w:b w:val="0"/>
          <w:bCs/>
          <w:highlight w:val="none"/>
        </w:rPr>
        <w:t>附件</w:t>
      </w:r>
      <w:r>
        <w:rPr>
          <w:rFonts w:hint="eastAsia" w:ascii="宋体" w:hAnsi="宋体" w:eastAsia="宋体" w:cs="Times New Roman"/>
          <w:b w:val="0"/>
          <w:bCs/>
          <w:highlight w:val="none"/>
          <w:lang w:val="en-US" w:eastAsia="zh-CN"/>
        </w:rPr>
        <w:t>1</w:t>
      </w:r>
      <w:r>
        <w:rPr>
          <w:rFonts w:hint="default" w:ascii="宋体" w:hAnsi="宋体" w:eastAsia="宋体" w:cs="Times New Roman"/>
          <w:b w:val="0"/>
          <w:bCs/>
        </w:rPr>
        <w:t>）；法定代表人参加投标的，提供法人身份证明文件即可；被授权人参加投标的，需提供法定代表人授权委托书（含法人身份证和被授权人身份证正反面复印件）</w:t>
      </w:r>
      <w:r>
        <w:rPr>
          <w:rFonts w:hint="default" w:ascii="宋体" w:hAnsi="宋体" w:eastAsia="宋体" w:cs="Times New Roman"/>
          <w:b w:val="0"/>
          <w:bCs/>
          <w:lang w:val="en-US" w:eastAsia="zh-CN"/>
        </w:rPr>
        <w:t>和</w:t>
      </w:r>
      <w:r>
        <w:rPr>
          <w:rFonts w:hint="default" w:ascii="宋体" w:hAnsi="宋体" w:eastAsia="宋体" w:cs="Times New Roman"/>
          <w:b w:val="0"/>
          <w:bCs/>
        </w:rPr>
        <w:t>被授权人近</w:t>
      </w:r>
      <w:r>
        <w:rPr>
          <w:rFonts w:hint="default" w:ascii="宋体" w:hAnsi="宋体" w:eastAsia="宋体" w:cs="Times New Roman"/>
          <w:b w:val="0"/>
          <w:bCs/>
          <w:lang w:val="en-US" w:eastAsia="zh-CN"/>
        </w:rPr>
        <w:t>6</w:t>
      </w:r>
      <w:r>
        <w:rPr>
          <w:rFonts w:hint="default" w:ascii="宋体" w:hAnsi="宋体" w:eastAsia="宋体" w:cs="Times New Roman"/>
          <w:b w:val="0"/>
          <w:bCs/>
        </w:rPr>
        <w:t>个月</w:t>
      </w:r>
      <w:r>
        <w:rPr>
          <w:rFonts w:hint="default" w:ascii="宋体" w:hAnsi="宋体" w:eastAsia="宋体" w:cs="Times New Roman"/>
          <w:b w:val="0"/>
          <w:bCs/>
          <w:lang w:val="en-US" w:eastAsia="zh-CN"/>
        </w:rPr>
        <w:t>及以上在授权单位的社保</w:t>
      </w:r>
      <w:r>
        <w:rPr>
          <w:rFonts w:hint="default" w:ascii="宋体" w:hAnsi="宋体" w:eastAsia="宋体" w:cs="Times New Roman"/>
          <w:b w:val="0"/>
          <w:bCs/>
        </w:rPr>
        <w:t>缴纳证明</w:t>
      </w:r>
      <w:r>
        <w:rPr>
          <w:rFonts w:hint="eastAsia" w:ascii="宋体" w:hAnsi="宋体" w:eastAsia="宋体" w:cs="Times New Roman"/>
          <w:b w:val="0"/>
          <w:bCs/>
          <w:lang w:eastAsia="zh-CN"/>
        </w:rPr>
        <w:t>（</w:t>
      </w:r>
      <w:r>
        <w:rPr>
          <w:rFonts w:hint="eastAsia" w:ascii="宋体" w:hAnsi="宋体" w:eastAsia="宋体" w:cs="Times New Roman"/>
          <w:b w:val="0"/>
          <w:bCs/>
          <w:lang w:val="en-US" w:eastAsia="zh-CN"/>
        </w:rPr>
        <w:t>需加盖公章</w:t>
      </w:r>
      <w:r>
        <w:rPr>
          <w:rFonts w:hint="eastAsia" w:ascii="宋体" w:hAnsi="宋体" w:eastAsia="宋体" w:cs="Times New Roman"/>
          <w:b w:val="0"/>
          <w:bCs/>
          <w:lang w:eastAsia="zh-CN"/>
        </w:rPr>
        <w:t>）；</w:t>
      </w:r>
    </w:p>
    <w:p w14:paraId="1CEFCCB6">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rPr>
        <w:t>经会计师事务所审计且出具无保留意见的近三年的财务审计报告，并加盖公章，包括但不限于报告页、经审计的资产负债表、利润表、现金流量表及报表附注</w:t>
      </w:r>
      <w:r>
        <w:rPr>
          <w:rFonts w:hint="eastAsia" w:ascii="宋体" w:hAnsi="宋体" w:eastAsia="宋体" w:cs="Times New Roman"/>
          <w:b w:val="0"/>
          <w:bCs/>
          <w:lang w:eastAsia="zh-CN"/>
        </w:rPr>
        <w:t>，且未显示异常</w:t>
      </w:r>
      <w:r>
        <w:rPr>
          <w:rFonts w:hint="eastAsia" w:ascii="宋体" w:hAnsi="宋体" w:eastAsia="宋体" w:cs="Times New Roman"/>
          <w:b w:val="0"/>
          <w:bCs/>
        </w:rPr>
        <w:t>。如投标人公司没有经审计的财务报告，可提供加盖公章的近三年财务报表，包括但不限于资产负债表、利润表、现金流量表</w:t>
      </w:r>
      <w:r>
        <w:rPr>
          <w:rFonts w:hint="eastAsia" w:ascii="宋体" w:hAnsi="宋体" w:eastAsia="宋体" w:cs="Times New Roman"/>
          <w:b w:val="0"/>
          <w:bCs/>
          <w:highlight w:val="none"/>
          <w:lang w:eastAsia="zh-CN"/>
        </w:rPr>
        <w:t>；</w:t>
      </w:r>
      <w:r>
        <w:rPr>
          <w:rFonts w:hint="eastAsia" w:ascii="宋体" w:hAnsi="宋体" w:eastAsia="宋体" w:cs="Times New Roman"/>
          <w:b w:val="0"/>
          <w:bCs/>
          <w:highlight w:val="none"/>
        </w:rPr>
        <w:t>应提供中文版本的审计报告或财务报表</w:t>
      </w:r>
      <w:r>
        <w:rPr>
          <w:rFonts w:hint="eastAsia" w:ascii="宋体" w:hAnsi="宋体" w:eastAsia="宋体" w:cs="Times New Roman"/>
          <w:b w:val="0"/>
          <w:bCs/>
          <w:highlight w:val="none"/>
          <w:lang w:eastAsia="zh-CN"/>
        </w:rPr>
        <w:t>，</w:t>
      </w:r>
      <w:r>
        <w:rPr>
          <w:rFonts w:hint="default" w:ascii="宋体" w:hAnsi="宋体" w:eastAsia="宋体" w:cs="Times New Roman"/>
          <w:b w:val="0"/>
          <w:bCs/>
          <w:highlight w:val="none"/>
          <w:lang w:val="en-US" w:eastAsia="zh-CN"/>
        </w:rPr>
        <w:t>必须连续</w:t>
      </w:r>
      <w:r>
        <w:rPr>
          <w:rFonts w:hint="eastAsia" w:cs="Times New Roman"/>
          <w:b w:val="0"/>
          <w:bCs/>
          <w:highlight w:val="none"/>
          <w:lang w:val="en-US" w:eastAsia="zh-CN"/>
        </w:rPr>
        <w:t>，同时填</w:t>
      </w:r>
      <w:r>
        <w:rPr>
          <w:rFonts w:hint="eastAsia" w:ascii="宋体" w:hAnsi="宋体" w:eastAsia="宋体" w:cs="Times New Roman"/>
          <w:b w:val="0"/>
          <w:bCs/>
          <w:lang w:val="en-US" w:eastAsia="zh-CN"/>
        </w:rPr>
        <w:t>写企业情况、从业经历、服务承诺一览表</w:t>
      </w:r>
      <w:r>
        <w:rPr>
          <w:rFonts w:hint="eastAsia" w:cs="Times New Roman"/>
          <w:b w:val="0"/>
          <w:bCs/>
          <w:highlight w:val="none"/>
          <w:lang w:val="en-US" w:eastAsia="zh-CN"/>
        </w:rPr>
        <w:t>（附件2）</w:t>
      </w:r>
      <w:r>
        <w:rPr>
          <w:rFonts w:hint="eastAsia" w:ascii="宋体" w:hAnsi="宋体" w:eastAsia="宋体" w:cs="Times New Roman"/>
          <w:b w:val="0"/>
          <w:bCs/>
          <w:highlight w:val="none"/>
          <w:lang w:val="en-US" w:eastAsia="zh-CN"/>
        </w:rPr>
        <w:t>；</w:t>
      </w:r>
    </w:p>
    <w:p w14:paraId="7A60C7D7">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rPr>
      </w:pPr>
      <w:r>
        <w:rPr>
          <w:rFonts w:hint="eastAsia" w:ascii="宋体" w:hAnsi="宋体" w:eastAsia="宋体" w:cs="Times New Roman"/>
          <w:b w:val="0"/>
          <w:bCs/>
          <w:highlight w:val="none"/>
          <w:lang w:val="en-US" w:eastAsia="zh-CN"/>
        </w:rPr>
        <w:t>企业最近半年完税证明、信用证明材料（中国人民银行信用代码证+征信报告）；</w:t>
      </w:r>
    </w:p>
    <w:p w14:paraId="119848A3">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ascii="宋体" w:hAnsi="宋体" w:eastAsia="宋体" w:cs="Times New Roman"/>
          <w:b w:val="0"/>
          <w:bCs/>
          <w:highlight w:val="none"/>
          <w:lang w:val="en-US" w:eastAsia="zh-CN"/>
        </w:rPr>
        <w:t>年度纳税信用评价信息（可从电子税务局查询截图，需加盖公章）；</w:t>
      </w:r>
    </w:p>
    <w:p w14:paraId="4E46CB10">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default" w:ascii="宋体" w:hAnsi="宋体" w:eastAsia="宋体" w:cs="Times New Roman"/>
          <w:b w:val="0"/>
          <w:bCs/>
          <w:highlight w:val="none"/>
        </w:rPr>
      </w:pPr>
      <w:r>
        <w:rPr>
          <w:rFonts w:hint="eastAsia" w:ascii="宋体" w:hAnsi="宋体" w:eastAsia="宋体" w:cs="Times New Roman"/>
          <w:b w:val="0"/>
          <w:bCs/>
          <w:highlight w:val="none"/>
          <w:lang w:val="en-US" w:eastAsia="zh-CN"/>
        </w:rPr>
        <w:t>企业对外担保说明（写明贵单位对外有无对外担保和质押业务，需加盖公章）；</w:t>
      </w:r>
    </w:p>
    <w:p w14:paraId="7C89376D">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投标人在国家企业信用信息公示系统中无与本项目有关的行政处罚、经营异常和失信信息的声明（附投标当日系统内相关截图）</w:t>
      </w:r>
      <w:r>
        <w:rPr>
          <w:rFonts w:hint="eastAsia" w:ascii="宋体" w:hAnsi="宋体" w:eastAsia="宋体" w:cs="Times New Roman"/>
          <w:b w:val="0"/>
          <w:bCs/>
          <w:highlight w:val="none"/>
          <w:lang w:val="en-US" w:eastAsia="zh-CN"/>
        </w:rPr>
        <w:t>；</w:t>
      </w:r>
    </w:p>
    <w:p w14:paraId="517938A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eastAsia" w:cs="Times New Roman"/>
          <w:b w:val="0"/>
          <w:bCs/>
          <w:highlight w:val="none"/>
          <w:lang w:val="en-US" w:eastAsia="zh-CN"/>
        </w:rPr>
        <w:t>投标人应具有相应生产证明；</w:t>
      </w:r>
    </w:p>
    <w:p w14:paraId="1E42F048">
      <w:pPr>
        <w:pStyle w:val="76"/>
        <w:keepNext w:val="0"/>
        <w:keepLines w:val="0"/>
        <w:pageBreakBefore w:val="0"/>
        <w:widowControl w:val="0"/>
        <w:numPr>
          <w:ilvl w:val="1"/>
          <w:numId w:val="10"/>
        </w:numPr>
        <w:kinsoku/>
        <w:wordWrap/>
        <w:overflowPunct/>
        <w:topLinePunct w:val="0"/>
        <w:autoSpaceDE/>
        <w:autoSpaceDN/>
        <w:bidi w:val="0"/>
        <w:adjustRightInd/>
        <w:snapToGrid/>
        <w:ind w:left="850" w:leftChars="0" w:hanging="453" w:firstLineChars="0"/>
        <w:textAlignment w:val="auto"/>
        <w:rPr>
          <w:rFonts w:hint="eastAsia" w:ascii="宋体" w:hAnsi="宋体" w:eastAsia="宋体" w:cs="Times New Roman"/>
          <w:b w:val="0"/>
          <w:bCs/>
          <w:highlight w:val="none"/>
          <w:lang w:val="en-US" w:eastAsia="zh-CN"/>
        </w:rPr>
      </w:pPr>
      <w:r>
        <w:rPr>
          <w:rFonts w:hint="default" w:ascii="宋体" w:hAnsi="宋体" w:eastAsia="宋体" w:cs="Times New Roman"/>
          <w:b w:val="0"/>
          <w:bCs/>
          <w:highlight w:val="none"/>
          <w:lang w:val="en-US" w:eastAsia="zh-CN"/>
        </w:rPr>
        <w:t>保密承诺函（附件</w:t>
      </w:r>
      <w:r>
        <w:rPr>
          <w:rFonts w:hint="eastAsia" w:ascii="宋体" w:hAnsi="宋体" w:eastAsia="宋体" w:cs="Times New Roman"/>
          <w:b w:val="0"/>
          <w:bCs/>
          <w:highlight w:val="none"/>
          <w:lang w:val="en-US" w:eastAsia="zh-CN"/>
        </w:rPr>
        <w:t>3</w:t>
      </w:r>
      <w:r>
        <w:rPr>
          <w:rFonts w:hint="default" w:ascii="宋体" w:hAnsi="宋体" w:eastAsia="宋体" w:cs="Times New Roman"/>
          <w:b w:val="0"/>
          <w:bCs/>
          <w:highlight w:val="none"/>
          <w:lang w:val="en-US" w:eastAsia="zh-CN"/>
        </w:rPr>
        <w:t>，需盖章）</w:t>
      </w:r>
      <w:r>
        <w:rPr>
          <w:rFonts w:hint="eastAsia" w:ascii="宋体" w:hAnsi="宋体" w:eastAsia="宋体" w:cs="Times New Roman"/>
          <w:b w:val="0"/>
          <w:bCs/>
          <w:highlight w:val="none"/>
          <w:lang w:val="en-US" w:eastAsia="zh-CN"/>
        </w:rPr>
        <w:t>；</w:t>
      </w:r>
    </w:p>
    <w:p w14:paraId="3E77B17A">
      <w:pPr>
        <w:pStyle w:val="76"/>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0" w:leftChars="0" w:firstLine="422" w:firstLineChars="200"/>
        <w:textAlignment w:val="auto"/>
        <w:rPr>
          <w:rFonts w:hint="eastAsia" w:ascii="宋体" w:hAnsi="宋体" w:eastAsia="宋体" w:cs="Times New Roman"/>
          <w:b w:val="0"/>
          <w:bCs/>
          <w:lang w:val="en-US" w:eastAsia="zh-CN"/>
        </w:rPr>
      </w:pPr>
      <w:r>
        <w:rPr>
          <w:rFonts w:hint="eastAsia"/>
          <w:b/>
          <w:bCs/>
          <w:color w:val="auto"/>
        </w:rPr>
        <w:t>对于投标人资质审核不通过的，招标人有权拒绝其投标。</w:t>
      </w:r>
    </w:p>
    <w:p w14:paraId="76B97D5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highlight w:val="yellow"/>
        </w:rPr>
      </w:pPr>
      <w:r>
        <w:rPr>
          <w:rFonts w:hint="eastAsia" w:cs="Times New Roman"/>
          <w:highlight w:val="none"/>
          <w:lang w:val="en-US" w:eastAsia="zh-CN"/>
        </w:rPr>
        <w:t>报名及招标文件的获取</w:t>
      </w:r>
    </w:p>
    <w:p w14:paraId="23C18C04">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发标时间：2025年</w:t>
      </w:r>
      <w:r>
        <w:rPr>
          <w:rFonts w:hint="eastAsia" w:hAnsi="Courier New" w:cs="Times New Roman"/>
          <w:highlight w:val="none"/>
          <w:lang w:val="en-US" w:eastAsia="zh-CN"/>
        </w:rPr>
        <w:t>10</w:t>
      </w:r>
      <w:r>
        <w:rPr>
          <w:rFonts w:hint="eastAsia" w:ascii="宋体" w:hAnsi="Courier New" w:eastAsia="宋体" w:cs="Times New Roman"/>
          <w:highlight w:val="none"/>
          <w:lang w:val="en-US" w:eastAsia="zh-CN"/>
        </w:rPr>
        <w:t>月</w:t>
      </w:r>
      <w:r>
        <w:rPr>
          <w:rFonts w:hint="eastAsia" w:hAnsi="Courier New" w:cs="Times New Roman"/>
          <w:highlight w:val="none"/>
          <w:lang w:val="en-US" w:eastAsia="zh-CN"/>
        </w:rPr>
        <w:t>27</w:t>
      </w:r>
      <w:r>
        <w:rPr>
          <w:rFonts w:hint="eastAsia" w:ascii="宋体" w:hAnsi="Courier New" w:eastAsia="宋体" w:cs="Times New Roman"/>
          <w:highlight w:val="none"/>
          <w:lang w:val="en-US" w:eastAsia="zh-CN"/>
        </w:rPr>
        <w:t>日</w:t>
      </w:r>
    </w:p>
    <w:p w14:paraId="04ACA6F8">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发标方式：中国重汽官网</w:t>
      </w:r>
    </w:p>
    <w:p w14:paraId="64F2276B">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p>
    <w:p w14:paraId="5229E17B">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0" w:firstLineChars="200"/>
        <w:jc w:val="both"/>
        <w:textAlignment w:val="auto"/>
        <w:rPr>
          <w:rFonts w:hint="eastAsia" w:ascii="宋体" w:hAnsi="Courier New" w:eastAsia="宋体" w:cs="Times New Roman"/>
          <w:highlight w:val="yellow"/>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4</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cs="宋体"/>
          <w:b/>
          <w:color w:val="000000"/>
          <w:sz w:val="21"/>
          <w:szCs w:val="21"/>
          <w:highlight w:val="none"/>
          <w:lang w:val="en-US" w:eastAsia="zh-CN"/>
        </w:rPr>
        <w:t>5</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公告中第二部分的“应标文件的编制”</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2D0E5C8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eastAsia="宋体" w:cs="宋体"/>
          <w:b/>
          <w:bCs/>
          <w:highlight w:val="none"/>
        </w:rPr>
      </w:pPr>
      <w:r>
        <w:rPr>
          <w:rFonts w:hint="eastAsia" w:ascii="宋体" w:hAnsi="Courier New" w:eastAsia="宋体" w:cs="Times New Roman"/>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11</w:t>
      </w:r>
      <w:r>
        <w:rPr>
          <w:rFonts w:hint="eastAsia" w:eastAsia="宋体" w:cs="宋体"/>
          <w:highlight w:val="none"/>
        </w:rPr>
        <w:t>月</w:t>
      </w:r>
      <w:r>
        <w:rPr>
          <w:rFonts w:hint="eastAsia" w:cs="宋体"/>
          <w:highlight w:val="none"/>
          <w:lang w:val="en-US" w:eastAsia="zh-CN"/>
        </w:rPr>
        <w:t>14</w:t>
      </w:r>
      <w:r>
        <w:rPr>
          <w:rFonts w:hint="eastAsia" w:eastAsia="宋体" w:cs="宋体"/>
          <w:highlight w:val="none"/>
        </w:rPr>
        <w:t>日</w:t>
      </w:r>
      <w:r>
        <w:rPr>
          <w:rFonts w:hint="eastAsia" w:cs="宋体"/>
          <w:highlight w:val="none"/>
          <w:lang w:val="en-US" w:eastAsia="zh-CN"/>
        </w:rPr>
        <w:t>1</w:t>
      </w:r>
      <w:r>
        <w:rPr>
          <w:rFonts w:hint="eastAsia" w:cs="宋体"/>
          <w:highlight w:val="none"/>
          <w:u w:val="none"/>
          <w:lang w:val="en-US" w:eastAsia="zh-CN"/>
        </w:rPr>
        <w:t>7</w:t>
      </w:r>
      <w:r>
        <w:rPr>
          <w:rFonts w:hint="eastAsia"/>
          <w:highlight w:val="none"/>
          <w:u w:val="none"/>
          <w:lang w:val="en-US" w:eastAsia="zh-CN"/>
        </w:rPr>
        <w:t>:00:00</w:t>
      </w:r>
      <w:r>
        <w:rPr>
          <w:rFonts w:hint="default"/>
          <w:highlight w:val="none"/>
          <w:u w:val="none"/>
          <w:lang w:val="en-US" w:eastAsia="zh-CN"/>
        </w:rPr>
        <w:t>（</w:t>
      </w:r>
      <w:r>
        <w:rPr>
          <w:rFonts w:hint="default" w:ascii="宋体" w:hAnsi="Courier New" w:eastAsia="宋体" w:cs="Times New Roman"/>
          <w:highlight w:val="none"/>
          <w:u w:val="none"/>
          <w:lang w:val="en-US" w:eastAsia="zh-CN"/>
        </w:rPr>
        <w:t>北京时间）</w:t>
      </w:r>
    </w:p>
    <w:p w14:paraId="61DB8163">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2DC106E1">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疑问</w:t>
      </w:r>
      <w:r>
        <w:rPr>
          <w:rFonts w:hint="eastAsia" w:cs="Times New Roman"/>
          <w:highlight w:val="none"/>
          <w:lang w:val="en-US" w:eastAsia="zh-CN"/>
        </w:rPr>
        <w:t>提交：</w:t>
      </w:r>
    </w:p>
    <w:p w14:paraId="6F38B2E2">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ascii="宋体" w:hAnsi="Courier New" w:eastAsia="宋体" w:cs="Times New Roman"/>
          <w:highlight w:val="none"/>
          <w:lang w:val="en-US" w:eastAsia="zh-CN"/>
        </w:rPr>
      </w:pPr>
      <w:r>
        <w:rPr>
          <w:rFonts w:hint="eastAsia" w:cs="Times New Roman"/>
          <w:highlight w:val="none"/>
          <w:lang w:val="en-US" w:eastAsia="zh-CN"/>
        </w:rPr>
        <w:t>提交截止</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w:t>
      </w:r>
      <w:r>
        <w:rPr>
          <w:rFonts w:hint="eastAsia" w:ascii="宋体" w:hAnsi="Courier New" w:eastAsia="宋体" w:cs="Times New Roman"/>
          <w:highlight w:val="none"/>
          <w:u w:val="none"/>
          <w:lang w:val="en-US" w:eastAsia="zh-CN"/>
        </w:rPr>
        <w:t>月</w:t>
      </w:r>
      <w:r>
        <w:rPr>
          <w:rFonts w:hint="eastAsia" w:cs="Times New Roman"/>
          <w:highlight w:val="none"/>
          <w:u w:val="none"/>
          <w:lang w:val="en-US" w:eastAsia="zh-CN"/>
        </w:rPr>
        <w:t>21</w:t>
      </w:r>
      <w:r>
        <w:rPr>
          <w:rFonts w:hint="eastAsia" w:ascii="宋体" w:hAnsi="Courier New" w:eastAsia="宋体" w:cs="Times New Roman"/>
          <w:highlight w:val="none"/>
          <w:u w:val="none"/>
          <w:lang w:val="en-US" w:eastAsia="zh-CN"/>
        </w:rPr>
        <w:t>日</w:t>
      </w:r>
      <w:r>
        <w:rPr>
          <w:rFonts w:hint="default" w:ascii="宋体" w:hAnsi="Courier New" w:eastAsia="宋体" w:cs="Times New Roman"/>
          <w:highlight w:val="none"/>
          <w:u w:val="none"/>
          <w:lang w:val="en-US" w:eastAsia="zh-CN"/>
        </w:rPr>
        <w:t>12:00</w:t>
      </w:r>
      <w:r>
        <w:rPr>
          <w:rFonts w:hint="eastAsia"/>
          <w:highlight w:val="none"/>
          <w:u w:val="none"/>
          <w:lang w:val="en-US" w:eastAsia="zh-CN"/>
        </w:rPr>
        <w:t>:00</w:t>
      </w:r>
      <w:r>
        <w:rPr>
          <w:rFonts w:hint="default" w:ascii="宋体" w:hAnsi="Courier New" w:eastAsia="宋体" w:cs="Times New Roman"/>
          <w:highlight w:val="none"/>
          <w:u w:val="none"/>
          <w:lang w:val="en-US" w:eastAsia="zh-CN"/>
        </w:rPr>
        <w:t>（北京时间）</w:t>
      </w:r>
      <w:r>
        <w:rPr>
          <w:rFonts w:hint="eastAsia" w:cs="Times New Roman"/>
          <w:highlight w:val="none"/>
          <w:u w:val="none"/>
          <w:lang w:val="en-US" w:eastAsia="zh-CN"/>
        </w:rPr>
        <w:t>；</w:t>
      </w:r>
    </w:p>
    <w:p w14:paraId="7860A805">
      <w:pPr>
        <w:pStyle w:val="76"/>
        <w:keepNext w:val="0"/>
        <w:keepLines w:val="0"/>
        <w:pageBreakBefore w:val="0"/>
        <w:widowControl w:val="0"/>
        <w:numPr>
          <w:ilvl w:val="1"/>
          <w:numId w:val="13"/>
        </w:numPr>
        <w:kinsoku/>
        <w:wordWrap/>
        <w:overflowPunct/>
        <w:topLinePunct w:val="0"/>
        <w:autoSpaceDE/>
        <w:autoSpaceDN/>
        <w:bidi w:val="0"/>
        <w:adjustRightInd/>
        <w:snapToGrid/>
        <w:spacing w:line="440" w:lineRule="exact"/>
        <w:ind w:left="0" w:leftChars="0" w:firstLine="420" w:firstLineChars="0"/>
        <w:textAlignment w:val="auto"/>
        <w:rPr>
          <w:rFonts w:hint="eastAsia" w:cs="Times New Roman"/>
          <w:highlight w:val="none"/>
          <w:lang w:val="en-US" w:eastAsia="zh-CN"/>
        </w:rPr>
      </w:pPr>
      <w:r>
        <w:rPr>
          <w:rFonts w:hint="eastAsia" w:cs="Times New Roman"/>
          <w:highlight w:val="none"/>
          <w:lang w:val="en-US" w:eastAsia="zh-CN"/>
        </w:rPr>
        <w:t>提交</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邮件名格式为：XXX公司（五个字以内公司简称）XX项目答疑文件。同时必须在邮件中以文字方式提供投标人全称、投标授权人姓名、联系方式（固定电话、手机、电子邮箱），并提供附件1法定代表人授权委托书。</w:t>
      </w:r>
    </w:p>
    <w:p w14:paraId="698AA9EF">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w:t>
      </w:r>
      <w:r>
        <w:rPr>
          <w:rFonts w:hint="eastAsia" w:cs="Times New Roman"/>
          <w:highlight w:val="none"/>
          <w:lang w:val="en-US" w:eastAsia="zh-CN"/>
        </w:rPr>
        <w:t>的获取</w:t>
      </w:r>
    </w:p>
    <w:p w14:paraId="3B474890">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default" w:ascii="宋体" w:hAnsi="Courier New" w:eastAsia="宋体" w:cs="Times New Roman"/>
          <w:highlight w:val="cyan"/>
          <w:lang w:val="en-US" w:eastAsia="zh-CN"/>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时间：</w:t>
      </w:r>
      <w:r>
        <w:rPr>
          <w:rFonts w:hint="eastAsia" w:ascii="宋体" w:hAnsi="Courier New" w:eastAsia="宋体" w:cs="Times New Roman"/>
          <w:highlight w:val="none"/>
          <w:u w:val="none"/>
          <w:lang w:val="en-US" w:eastAsia="zh-CN"/>
        </w:rPr>
        <w:t>20</w:t>
      </w:r>
      <w:r>
        <w:rPr>
          <w:rFonts w:hint="eastAsia" w:cs="Times New Roman"/>
          <w:highlight w:val="none"/>
          <w:u w:val="none"/>
          <w:lang w:val="en-US" w:eastAsia="zh-CN"/>
        </w:rPr>
        <w:t>25</w:t>
      </w:r>
      <w:r>
        <w:rPr>
          <w:rFonts w:hint="eastAsia" w:ascii="宋体" w:hAnsi="Courier New" w:eastAsia="宋体" w:cs="Times New Roman"/>
          <w:highlight w:val="none"/>
          <w:u w:val="none"/>
          <w:lang w:val="en-US" w:eastAsia="zh-CN"/>
        </w:rPr>
        <w:t>年</w:t>
      </w:r>
      <w:r>
        <w:rPr>
          <w:rFonts w:hint="eastAsia" w:cs="Times New Roman"/>
          <w:highlight w:val="none"/>
          <w:u w:val="none"/>
          <w:lang w:val="en-US" w:eastAsia="zh-CN"/>
        </w:rPr>
        <w:t>11月21日</w:t>
      </w:r>
      <w:r>
        <w:rPr>
          <w:rFonts w:hint="default" w:ascii="宋体" w:hAnsi="Courier New" w:eastAsia="宋体" w:cs="Times New Roman"/>
          <w:highlight w:val="none"/>
          <w:u w:val="none"/>
          <w:lang w:val="en-US" w:eastAsia="zh-CN"/>
        </w:rPr>
        <w:t>17:00</w:t>
      </w:r>
      <w:r>
        <w:rPr>
          <w:rFonts w:hint="eastAsia" w:ascii="宋体" w:hAnsi="Courier New" w:eastAsia="宋体" w:cs="Times New Roman"/>
          <w:highlight w:val="none"/>
          <w:u w:val="none"/>
          <w:lang w:val="en-US" w:eastAsia="zh-CN"/>
        </w:rPr>
        <w:t>前</w:t>
      </w:r>
      <w:r>
        <w:rPr>
          <w:rFonts w:hint="eastAsia" w:cs="Times New Roman"/>
          <w:highlight w:val="none"/>
          <w:u w:val="none"/>
          <w:lang w:val="en-US" w:eastAsia="zh-CN"/>
        </w:rPr>
        <w:t>；</w:t>
      </w:r>
    </w:p>
    <w:p w14:paraId="492F75CC">
      <w:pPr>
        <w:pStyle w:val="76"/>
        <w:keepNext w:val="0"/>
        <w:keepLines w:val="0"/>
        <w:pageBreakBefore w:val="0"/>
        <w:widowControl w:val="0"/>
        <w:numPr>
          <w:ilvl w:val="1"/>
          <w:numId w:val="14"/>
        </w:numPr>
        <w:kinsoku/>
        <w:wordWrap/>
        <w:overflowPunct/>
        <w:topLinePunct w:val="0"/>
        <w:autoSpaceDE/>
        <w:autoSpaceDN/>
        <w:bidi w:val="0"/>
        <w:adjustRightInd/>
        <w:snapToGrid/>
        <w:spacing w:line="440" w:lineRule="exact"/>
        <w:ind w:left="0" w:leftChars="0" w:firstLine="420" w:firstLineChars="0"/>
        <w:textAlignment w:val="auto"/>
        <w:rPr>
          <w:rFonts w:hint="eastAsia" w:eastAsia="宋体" w:cs="宋体"/>
          <w:b/>
          <w:bCs/>
          <w:highlight w:val="none"/>
        </w:rPr>
      </w:pPr>
      <w:r>
        <w:rPr>
          <w:rFonts w:hint="eastAsia" w:cs="Times New Roman"/>
          <w:highlight w:val="none"/>
          <w:lang w:val="en-US" w:eastAsia="zh-CN"/>
        </w:rPr>
        <w:t>获取</w:t>
      </w:r>
      <w:r>
        <w:rPr>
          <w:rFonts w:hint="eastAsia" w:ascii="宋体" w:hAnsi="Courier New" w:eastAsia="宋体" w:cs="Times New Roman"/>
          <w:highlight w:val="none"/>
          <w:lang w:val="en-US" w:eastAsia="zh-CN"/>
        </w:rPr>
        <w:t>方式：招标人将以电子邮件的方式将招标文件的答疑澄清文件发送至答疑文件提交时登记的电子邮箱。</w:t>
      </w:r>
    </w:p>
    <w:p w14:paraId="7FD87BB2">
      <w:pPr>
        <w:pStyle w:val="76"/>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jc w:val="both"/>
        <w:textAlignment w:val="auto"/>
        <w:rPr>
          <w:rFonts w:hint="default" w:cs="Times New Roman"/>
          <w:color w:val="auto"/>
          <w:highlight w:val="none"/>
          <w:lang w:val="en-US" w:eastAsia="zh-CN"/>
        </w:rPr>
      </w:pPr>
      <w:r>
        <w:rPr>
          <w:rFonts w:hint="eastAsia" w:ascii="宋体" w:hAnsi="Courier New" w:eastAsia="宋体" w:cs="Times New Roman"/>
          <w:highlight w:val="none"/>
          <w:lang w:val="en-US" w:eastAsia="zh-CN"/>
        </w:rPr>
        <w:t>招标文件的获取</w:t>
      </w:r>
      <w:r>
        <w:rPr>
          <w:rFonts w:hint="eastAsia" w:cs="Times New Roman"/>
          <w:highlight w:val="none"/>
          <w:lang w:val="en-US" w:eastAsia="zh-CN"/>
        </w:rPr>
        <w:t>：报名成功后，可登录“中国重汽e采通”平台，在“供应商投标”模块下载招标文件。</w:t>
      </w:r>
    </w:p>
    <w:p w14:paraId="0284161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default"/>
          <w:highlight w:val="cyan"/>
          <w:lang w:val="en-US" w:eastAsia="zh-CN"/>
        </w:rPr>
      </w:pPr>
      <w:r>
        <w:rPr>
          <w:rFonts w:hint="eastAsia"/>
          <w:highlight w:val="none"/>
          <w:lang w:val="en-US" w:eastAsia="zh-CN"/>
        </w:rPr>
        <w:t>投标文件的递交</w:t>
      </w:r>
    </w:p>
    <w:p w14:paraId="2EF84F0A">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default" w:ascii="宋体" w:hAnsi="Courier New" w:eastAsia="宋体" w:cs="Times New Roman"/>
          <w:b w:val="0"/>
          <w:bCs/>
          <w:kern w:val="2"/>
          <w:sz w:val="21"/>
          <w:highlight w:val="none"/>
          <w:lang w:val="en-US" w:eastAsia="zh-CN" w:bidi="ar-SA"/>
        </w:rPr>
        <w:t>投标人须于 2025年</w:t>
      </w:r>
      <w:r>
        <w:rPr>
          <w:rFonts w:hint="eastAsia" w:hAnsi="Courier New" w:cs="Times New Roman"/>
          <w:b w:val="0"/>
          <w:bCs/>
          <w:kern w:val="2"/>
          <w:sz w:val="21"/>
          <w:highlight w:val="none"/>
          <w:lang w:val="en-US" w:eastAsia="zh-CN" w:bidi="ar-SA"/>
        </w:rPr>
        <w:t>11</w:t>
      </w:r>
      <w:r>
        <w:rPr>
          <w:rFonts w:hint="default" w:ascii="宋体" w:hAnsi="Courier New" w:eastAsia="宋体" w:cs="Times New Roman"/>
          <w:b w:val="0"/>
          <w:bCs/>
          <w:kern w:val="2"/>
          <w:sz w:val="21"/>
          <w:highlight w:val="none"/>
          <w:lang w:val="en-US" w:eastAsia="zh-CN" w:bidi="ar-SA"/>
        </w:rPr>
        <w:t>月</w:t>
      </w:r>
      <w:r>
        <w:rPr>
          <w:rFonts w:hint="eastAsia" w:hAnsi="Courier New" w:cs="Times New Roman"/>
          <w:b w:val="0"/>
          <w:bCs/>
          <w:kern w:val="2"/>
          <w:sz w:val="21"/>
          <w:highlight w:val="none"/>
          <w:lang w:val="en-US" w:eastAsia="zh-CN" w:bidi="ar-SA"/>
        </w:rPr>
        <w:t>27</w:t>
      </w:r>
      <w:r>
        <w:rPr>
          <w:rFonts w:hint="default" w:ascii="宋体" w:hAnsi="Courier New" w:eastAsia="宋体" w:cs="Times New Roman"/>
          <w:b w:val="0"/>
          <w:bCs/>
          <w:kern w:val="2"/>
          <w:sz w:val="21"/>
          <w:highlight w:val="none"/>
          <w:lang w:val="en-US" w:eastAsia="zh-CN" w:bidi="ar-SA"/>
        </w:rPr>
        <w:t>日 9:00:00（北京时间） 前，在</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中国重汽e采通</w:t>
      </w:r>
      <w:r>
        <w:rPr>
          <w:rFonts w:hint="eastAsia" w:hAnsi="Courier New"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平台提交完整的盖章扫描电子版投标文件</w:t>
      </w:r>
      <w:r>
        <w:rPr>
          <w:rFonts w:hint="eastAsia" w:hAnsi="Courier New" w:cs="Times New Roman"/>
          <w:b w:val="0"/>
          <w:bCs/>
          <w:kern w:val="2"/>
          <w:sz w:val="21"/>
          <w:highlight w:val="none"/>
          <w:lang w:val="en-US" w:eastAsia="zh-CN" w:bidi="ar-SA"/>
        </w:rPr>
        <w:t>，并将在开标前将纸质版投标文件邮寄到指定地址</w:t>
      </w:r>
      <w:r>
        <w:rPr>
          <w:rFonts w:hint="default" w:ascii="宋体" w:hAnsi="Courier New" w:eastAsia="宋体" w:cs="Times New Roman"/>
          <w:b w:val="0"/>
          <w:bCs/>
          <w:kern w:val="2"/>
          <w:sz w:val="21"/>
          <w:highlight w:val="none"/>
          <w:lang w:val="en-US" w:eastAsia="zh-CN" w:bidi="ar-SA"/>
        </w:rPr>
        <w:t>。文件须包含《资质标》、《技术标》与《商务标》三部分，各部分的详细编制要求、内容和格式见招标文件。</w:t>
      </w:r>
    </w:p>
    <w:p w14:paraId="1A6F8291">
      <w:pPr>
        <w:pStyle w:val="76"/>
        <w:keepNext w:val="0"/>
        <w:keepLines w:val="0"/>
        <w:pageBreakBefore w:val="0"/>
        <w:widowControl w:val="0"/>
        <w:numPr>
          <w:ilvl w:val="0"/>
          <w:numId w:val="0"/>
        </w:numPr>
        <w:kinsoku/>
        <w:wordWrap/>
        <w:overflowPunct/>
        <w:topLinePunct w:val="0"/>
        <w:autoSpaceDE/>
        <w:autoSpaceDN/>
        <w:bidi w:val="0"/>
        <w:adjustRightInd/>
        <w:snapToGrid/>
        <w:spacing w:line="440" w:lineRule="exact"/>
        <w:ind w:leftChars="0" w:firstLine="420" w:firstLineChars="200"/>
        <w:jc w:val="both"/>
        <w:textAlignment w:val="auto"/>
        <w:rPr>
          <w:rFonts w:hint="default" w:ascii="宋体" w:hAnsi="Courier New" w:eastAsia="宋体" w:cs="Times New Roman"/>
          <w:b w:val="0"/>
          <w:bCs/>
          <w:kern w:val="2"/>
          <w:sz w:val="21"/>
          <w:highlight w:val="none"/>
          <w:lang w:val="en-US" w:eastAsia="zh-CN" w:bidi="ar-SA"/>
        </w:rPr>
      </w:pPr>
      <w:r>
        <w:rPr>
          <w:rFonts w:hint="eastAsia" w:hAnsi="Courier New" w:cs="Times New Roman"/>
          <w:b w:val="0"/>
          <w:bCs/>
          <w:kern w:val="2"/>
          <w:sz w:val="21"/>
          <w:highlight w:val="none"/>
          <w:lang w:val="en-US" w:eastAsia="zh-CN" w:bidi="ar-SA"/>
        </w:rPr>
        <w:t>保证金的金额及缴纳方式详见招标文件。</w:t>
      </w:r>
    </w:p>
    <w:p w14:paraId="27B65ABD">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r>
        <w:rPr>
          <w:rFonts w:hint="eastAsia" w:cs="Times New Roman"/>
          <w:highlight w:val="none"/>
          <w:lang w:val="en-US" w:eastAsia="zh-CN"/>
        </w:rPr>
        <w:t>开标时间和地点</w:t>
      </w:r>
    </w:p>
    <w:p w14:paraId="4FACE4AA">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开标时间：2025年</w:t>
      </w:r>
      <w:r>
        <w:rPr>
          <w:rFonts w:hint="eastAsia" w:cs="Times New Roman"/>
          <w:highlight w:val="none"/>
          <w:lang w:val="en-US" w:eastAsia="zh-CN"/>
        </w:rPr>
        <w:t>11月27</w:t>
      </w:r>
      <w:r>
        <w:rPr>
          <w:rFonts w:hint="eastAsia" w:ascii="宋体" w:hAnsi="Courier New" w:eastAsia="宋体" w:cs="Times New Roman"/>
          <w:b w:val="0"/>
          <w:bCs/>
          <w:kern w:val="2"/>
          <w:sz w:val="21"/>
          <w:highlight w:val="none"/>
          <w:lang w:val="en-US" w:eastAsia="zh-CN" w:bidi="ar-SA"/>
        </w:rPr>
        <w:t>日</w:t>
      </w:r>
      <w:r>
        <w:rPr>
          <w:rFonts w:hint="default" w:ascii="宋体" w:hAnsi="Courier New" w:eastAsia="宋体" w:cs="Times New Roman"/>
          <w:b w:val="0"/>
          <w:bCs/>
          <w:kern w:val="2"/>
          <w:sz w:val="21"/>
          <w:highlight w:val="none"/>
          <w:lang w:val="en-US" w:eastAsia="zh-CN" w:bidi="ar-SA"/>
        </w:rPr>
        <w:t>9:00:00（北京时间）</w:t>
      </w:r>
      <w:r>
        <w:rPr>
          <w:rFonts w:hint="eastAsia" w:cs="Times New Roman"/>
          <w:b w:val="0"/>
          <w:bCs/>
          <w:kern w:val="2"/>
          <w:sz w:val="21"/>
          <w:highlight w:val="none"/>
          <w:lang w:val="en-US" w:eastAsia="zh-CN" w:bidi="ar-SA"/>
        </w:rPr>
        <w:t>，</w:t>
      </w:r>
      <w:r>
        <w:rPr>
          <w:rFonts w:hint="default" w:ascii="宋体" w:hAnsi="Courier New" w:eastAsia="宋体" w:cs="Times New Roman"/>
          <w:b w:val="0"/>
          <w:bCs/>
          <w:kern w:val="2"/>
          <w:sz w:val="21"/>
          <w:highlight w:val="none"/>
          <w:lang w:val="en-US" w:eastAsia="zh-CN" w:bidi="ar-SA"/>
        </w:rPr>
        <w:t>若有变动另行通知。</w:t>
      </w:r>
    </w:p>
    <w:p w14:paraId="72FF61DD">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开标地点：</w:t>
      </w:r>
      <w:r>
        <w:rPr>
          <w:rFonts w:hint="eastAsia" w:ascii="宋体" w:hAnsi="Courier New" w:eastAsia="宋体" w:cs="Times New Roman"/>
          <w:kern w:val="2"/>
          <w:sz w:val="21"/>
          <w:highlight w:val="none"/>
          <w:lang w:val="en-US" w:eastAsia="zh-CN" w:bidi="ar-SA"/>
        </w:rPr>
        <w:t>济南市高新区华奥路777号</w:t>
      </w:r>
    </w:p>
    <w:p w14:paraId="3EF8D0F8">
      <w:pPr>
        <w:pStyle w:val="76"/>
        <w:keepNext w:val="0"/>
        <w:keepLines w:val="0"/>
        <w:pageBreakBefore w:val="0"/>
        <w:widowControl w:val="0"/>
        <w:numPr>
          <w:ilvl w:val="0"/>
          <w:numId w:val="15"/>
        </w:numPr>
        <w:kinsoku/>
        <w:wordWrap/>
        <w:overflowPunct/>
        <w:topLinePunct w:val="0"/>
        <w:autoSpaceDE/>
        <w:autoSpaceDN/>
        <w:bidi w:val="0"/>
        <w:adjustRightInd/>
        <w:snapToGrid/>
        <w:spacing w:line="440" w:lineRule="exact"/>
        <w:ind w:left="0" w:leftChars="0" w:firstLine="0" w:firstLineChars="0"/>
        <w:jc w:val="both"/>
        <w:textAlignment w:val="auto"/>
        <w:rPr>
          <w:rFonts w:hint="eastAsia" w:ascii="宋体" w:hAnsi="宋体" w:eastAsia="宋体" w:cs="宋体"/>
          <w:color w:val="000000"/>
          <w:sz w:val="21"/>
          <w:szCs w:val="21"/>
          <w:highlight w:val="none"/>
        </w:rPr>
      </w:pPr>
      <w:r>
        <w:rPr>
          <w:rFonts w:hint="eastAsia" w:ascii="宋体" w:hAnsi="Courier New" w:eastAsia="宋体" w:cs="Times New Roman"/>
          <w:highlight w:val="none"/>
          <w:lang w:val="en-US" w:eastAsia="zh-CN"/>
        </w:rPr>
        <w:t>开标方式：</w:t>
      </w:r>
      <w:r>
        <w:rPr>
          <w:rFonts w:hint="eastAsia" w:hAnsi="Courier New" w:cs="Times New Roman"/>
          <w:highlight w:val="none"/>
          <w:lang w:val="en-US" w:eastAsia="zh-CN"/>
        </w:rPr>
        <w:t>线上招标。</w:t>
      </w:r>
      <w:r>
        <w:rPr>
          <w:rFonts w:hint="eastAsia" w:ascii="宋体" w:hAnsi="宋体" w:eastAsia="宋体" w:cs="宋体"/>
          <w:color w:val="00000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65FC2213">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80" w:lineRule="exact"/>
        <w:ind w:left="0" w:firstLine="0"/>
        <w:textAlignment w:val="auto"/>
        <w:rPr>
          <w:rFonts w:hint="eastAsia" w:cs="Times New Roman"/>
          <w:highlight w:val="none"/>
          <w:lang w:val="en-US" w:eastAsia="zh-CN"/>
        </w:rPr>
      </w:pPr>
      <w:bookmarkStart w:id="4" w:name="_Toc47976594"/>
      <w:r>
        <w:rPr>
          <w:rFonts w:hint="eastAsia" w:cs="Times New Roman"/>
          <w:highlight w:val="none"/>
          <w:lang w:val="en-US" w:eastAsia="zh-CN"/>
        </w:rPr>
        <w:t>联系方式</w:t>
      </w:r>
      <w:bookmarkEnd w:id="4"/>
    </w:p>
    <w:p w14:paraId="278FDC70">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w:t>
      </w:r>
      <w:r>
        <w:rPr>
          <w:rFonts w:hint="eastAsia" w:ascii="宋体" w:hAnsi="Courier New" w:cs="Times New Roman"/>
          <w:kern w:val="2"/>
          <w:sz w:val="21"/>
          <w:lang w:val="en-US" w:eastAsia="zh-CN" w:bidi="ar-SA"/>
        </w:rPr>
        <w:t>吕熠頔</w:t>
      </w:r>
    </w:p>
    <w:p w14:paraId="54DB9C32">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电话：17860606592</w:t>
      </w:r>
    </w:p>
    <w:p w14:paraId="5F538BD8">
      <w:pPr>
        <w:keepNext w:val="0"/>
        <w:keepLines w:val="0"/>
        <w:pageBreakBefore w:val="0"/>
        <w:widowControl w:val="0"/>
        <w:kinsoku/>
        <w:wordWrap/>
        <w:overflowPunct/>
        <w:topLinePunct w:val="0"/>
        <w:autoSpaceDE/>
        <w:autoSpaceDN/>
        <w:bidi w:val="0"/>
        <w:adjustRightInd/>
        <w:snapToGrid/>
        <w:spacing w:line="440" w:lineRule="exact"/>
        <w:ind w:firstLine="0" w:firstLineChars="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color w:val="auto"/>
          <w:kern w:val="2"/>
          <w:sz w:val="21"/>
          <w:lang w:val="en-US" w:eastAsia="zh-CN" w:bidi="ar-SA"/>
        </w:rPr>
        <w:fldChar w:fldCharType="begin"/>
      </w:r>
      <w:r>
        <w:rPr>
          <w:rFonts w:hint="eastAsia" w:ascii="宋体" w:hAnsi="Courier New" w:eastAsia="宋体" w:cs="Times New Roman"/>
          <w:color w:val="auto"/>
          <w:kern w:val="2"/>
          <w:sz w:val="21"/>
          <w:lang w:val="en-US" w:eastAsia="zh-CN" w:bidi="ar-SA"/>
        </w:rPr>
        <w:instrText xml:space="preserve"> HYPERLINK "mailto:lvyidi@sinotruk.com" </w:instrText>
      </w:r>
      <w:r>
        <w:rPr>
          <w:rFonts w:hint="eastAsia" w:ascii="宋体" w:hAnsi="Courier New" w:eastAsia="宋体" w:cs="Times New Roman"/>
          <w:color w:val="auto"/>
          <w:kern w:val="2"/>
          <w:sz w:val="21"/>
          <w:lang w:val="en-US" w:eastAsia="zh-CN" w:bidi="ar-SA"/>
        </w:rPr>
        <w:fldChar w:fldCharType="separate"/>
      </w:r>
      <w:r>
        <w:rPr>
          <w:rStyle w:val="37"/>
          <w:rFonts w:hint="eastAsia" w:ascii="宋体" w:hAnsi="Courier New" w:eastAsia="宋体" w:cs="Times New Roman"/>
          <w:color w:val="auto"/>
          <w:kern w:val="2"/>
          <w:sz w:val="21"/>
          <w:lang w:val="en-US" w:eastAsia="zh-CN" w:bidi="ar-SA"/>
        </w:rPr>
        <w:t>lvyidi@sinotruk.com</w:t>
      </w:r>
      <w:r>
        <w:rPr>
          <w:rFonts w:hint="eastAsia" w:ascii="宋体" w:hAnsi="Courier New" w:eastAsia="宋体" w:cs="Times New Roman"/>
          <w:color w:val="auto"/>
          <w:kern w:val="2"/>
          <w:sz w:val="21"/>
          <w:lang w:val="en-US" w:eastAsia="zh-CN" w:bidi="ar-SA"/>
        </w:rPr>
        <w:fldChar w:fldCharType="end"/>
      </w:r>
    </w:p>
    <w:p w14:paraId="21E8CF26">
      <w:pPr>
        <w:pStyle w:val="14"/>
      </w:pPr>
    </w:p>
    <w:p w14:paraId="1EDCB495">
      <w:pPr>
        <w:pStyle w:val="14"/>
      </w:pPr>
    </w:p>
    <w:p w14:paraId="1DB387D8">
      <w:pPr>
        <w:pStyle w:val="14"/>
      </w:pPr>
    </w:p>
    <w:p w14:paraId="2F7EB438">
      <w:pPr>
        <w:pStyle w:val="14"/>
      </w:pPr>
    </w:p>
    <w:p w14:paraId="21AD2601">
      <w:pPr>
        <w:pStyle w:val="14"/>
      </w:pPr>
    </w:p>
    <w:p w14:paraId="7732BD9E">
      <w:pPr>
        <w:pStyle w:val="14"/>
      </w:pPr>
    </w:p>
    <w:p w14:paraId="6A318B24">
      <w:pPr>
        <w:pStyle w:val="14"/>
      </w:pPr>
    </w:p>
    <w:p w14:paraId="3F914757">
      <w:pPr>
        <w:rPr>
          <w:rFonts w:hint="default" w:eastAsia="宋体"/>
          <w:lang w:val="en-US" w:eastAsia="zh-CN"/>
        </w:rPr>
      </w:pPr>
      <w:r>
        <w:rPr>
          <w:rFonts w:hint="eastAsia"/>
          <w:lang w:val="en-US" w:eastAsia="zh-CN"/>
        </w:rPr>
        <w:br w:type="page"/>
      </w:r>
    </w:p>
    <w:p w14:paraId="7513C259">
      <w:pPr>
        <w:pStyle w:val="72"/>
        <w:keepNext w:val="0"/>
        <w:keepLines w:val="0"/>
        <w:pageBreakBefore w:val="0"/>
        <w:widowControl w:val="0"/>
        <w:kinsoku/>
        <w:wordWrap/>
        <w:overflowPunct/>
        <w:topLinePunct w:val="0"/>
        <w:autoSpaceDE/>
        <w:autoSpaceDN/>
        <w:bidi w:val="0"/>
        <w:adjustRightInd/>
        <w:snapToGrid/>
        <w:spacing w:before="313" w:beforeLines="100" w:after="157" w:afterLines="50" w:line="400" w:lineRule="exact"/>
        <w:ind w:left="420" w:hanging="420"/>
        <w:textAlignment w:val="auto"/>
        <w:rPr>
          <w:rFonts w:hint="default" w:eastAsia="宋体"/>
          <w:lang w:val="en-US" w:eastAsia="zh-CN"/>
        </w:rPr>
      </w:pPr>
      <w:r>
        <w:rPr>
          <w:rFonts w:hint="eastAsia"/>
          <w:lang w:val="en-US" w:eastAsia="zh-CN"/>
        </w:rPr>
        <w:t>附件</w:t>
      </w:r>
    </w:p>
    <w:p w14:paraId="57006D89">
      <w:pPr>
        <w:pStyle w:val="72"/>
        <w:numPr>
          <w:ilvl w:val="0"/>
          <w:numId w:val="0"/>
        </w:numPr>
        <w:ind w:leftChars="0"/>
        <w:outlineLvl w:val="2"/>
        <w:rPr>
          <w:rFonts w:hint="default" w:ascii="宋体" w:hAnsi="宋体" w:eastAsia="宋体" w:cs="宋体"/>
          <w:sz w:val="32"/>
          <w:szCs w:val="32"/>
          <w:highlight w:val="yellow"/>
          <w:lang w:val="en-US" w:eastAsia="zh-CN"/>
        </w:rPr>
      </w:pPr>
      <w:bookmarkStart w:id="5" w:name="_Toc47976618"/>
      <w:r>
        <w:rPr>
          <w:rFonts w:hint="eastAsia" w:ascii="宋体" w:hAnsi="宋体" w:eastAsia="宋体" w:cs="宋体"/>
          <w:sz w:val="32"/>
          <w:szCs w:val="32"/>
          <w:highlight w:val="none"/>
          <w:lang w:val="en-US" w:eastAsia="zh-CN"/>
        </w:rPr>
        <w:t>附件1 法定代表人授权委托书</w:t>
      </w:r>
    </w:p>
    <w:bookmarkEnd w:id="5"/>
    <w:p w14:paraId="16662BBF">
      <w:pPr>
        <w:jc w:val="center"/>
        <w:rPr>
          <w:rFonts w:eastAsia="黑体"/>
          <w:b/>
          <w:bCs/>
          <w:sz w:val="28"/>
        </w:rPr>
      </w:pPr>
      <w:r>
        <w:rPr>
          <w:rFonts w:hint="eastAsia" w:eastAsia="黑体"/>
          <w:b/>
          <w:bCs/>
          <w:sz w:val="28"/>
        </w:rPr>
        <w:t>法人授权委托书</w:t>
      </w:r>
    </w:p>
    <w:p w14:paraId="252BB0CA">
      <w:pPr>
        <w:rPr>
          <w:rFonts w:ascii="宋体" w:hAnsi="宋体"/>
          <w:u w:val="single"/>
        </w:rPr>
      </w:pPr>
      <w:r>
        <w:rPr>
          <w:rFonts w:hint="eastAsia" w:ascii="宋体" w:hAnsi="宋体"/>
        </w:rPr>
        <w:t>致</w:t>
      </w:r>
      <w:r>
        <w:rPr>
          <w:rFonts w:hint="eastAsia" w:ascii="宋体" w:hAnsi="宋体"/>
          <w:u w:val="single"/>
        </w:rPr>
        <w:t>中国重型汽车集团</w:t>
      </w:r>
      <w:r>
        <w:rPr>
          <w:rFonts w:hint="eastAsia"/>
          <w:u w:val="single"/>
        </w:rPr>
        <w:t>大同齿轮</w:t>
      </w:r>
      <w:r>
        <w:rPr>
          <w:rFonts w:hint="eastAsia" w:ascii="宋体" w:hAnsi="宋体"/>
          <w:u w:val="single"/>
        </w:rPr>
        <w:t>有限公司 ：</w:t>
      </w:r>
    </w:p>
    <w:p w14:paraId="6C2BE98F">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kern w:val="0"/>
          <w:szCs w:val="21"/>
          <w:u w:val="single"/>
        </w:rPr>
        <w:t>大齿公司工位器具（物流车）采购项目</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01F8AB9">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2023</w:t>
      </w:r>
      <w:r>
        <w:rPr>
          <w:rFonts w:hint="eastAsia" w:ascii="宋体" w:hAnsi="宋体"/>
          <w:kern w:val="0"/>
          <w:szCs w:val="21"/>
          <w:u w:val="single"/>
        </w:rPr>
        <w:t>年</w:t>
      </w:r>
      <w:r>
        <w:rPr>
          <w:rFonts w:ascii="宋体" w:hAnsi="宋体"/>
          <w:kern w:val="0"/>
          <w:szCs w:val="21"/>
          <w:u w:val="single"/>
        </w:rPr>
        <w:t xml:space="preserve"> X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2023</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61CB6F09">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5BCC71A3">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268F2E7F">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2FC0D347">
      <w:pPr>
        <w:spacing w:line="360" w:lineRule="auto"/>
        <w:ind w:firstLine="420" w:firstLineChars="200"/>
        <w:rPr>
          <w:rFonts w:ascii="宋体"/>
          <w:kern w:val="0"/>
          <w:szCs w:val="21"/>
        </w:rPr>
      </w:pPr>
      <w:r>
        <w:rPr>
          <w:rFonts w:hint="eastAsia" w:ascii="宋体" w:hAnsi="宋体"/>
          <w:kern w:val="0"/>
          <w:szCs w:val="21"/>
        </w:rPr>
        <w:t>投标人名称：（盖单位公章）</w:t>
      </w:r>
    </w:p>
    <w:p w14:paraId="72173274">
      <w:pPr>
        <w:spacing w:line="360" w:lineRule="auto"/>
        <w:ind w:firstLine="420" w:firstLineChars="200"/>
        <w:rPr>
          <w:rFonts w:ascii="宋体"/>
          <w:kern w:val="0"/>
          <w:szCs w:val="21"/>
        </w:rPr>
      </w:pPr>
      <w:r>
        <w:rPr>
          <w:rFonts w:hint="eastAsia" w:ascii="宋体" w:hAnsi="宋体"/>
          <w:kern w:val="0"/>
          <w:szCs w:val="21"/>
        </w:rPr>
        <w:t>法定代表人：（签字）</w:t>
      </w:r>
    </w:p>
    <w:p w14:paraId="6EF7289B">
      <w:pPr>
        <w:spacing w:line="360" w:lineRule="auto"/>
        <w:ind w:firstLine="420" w:firstLineChars="200"/>
        <w:rPr>
          <w:rFonts w:ascii="宋体"/>
          <w:kern w:val="0"/>
          <w:szCs w:val="21"/>
        </w:rPr>
      </w:pPr>
    </w:p>
    <w:p w14:paraId="409219DE">
      <w:pPr>
        <w:spacing w:line="360" w:lineRule="auto"/>
        <w:ind w:firstLine="420" w:firstLineChars="200"/>
        <w:rPr>
          <w:rFonts w:ascii="宋体"/>
          <w:kern w:val="0"/>
          <w:szCs w:val="21"/>
        </w:rPr>
      </w:pPr>
    </w:p>
    <w:p w14:paraId="27A7D1D6">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592E6485">
      <w:pPr>
        <w:spacing w:line="360" w:lineRule="auto"/>
        <w:rPr>
          <w:rFonts w:ascii="宋体"/>
          <w:kern w:val="0"/>
          <w:szCs w:val="21"/>
        </w:rPr>
      </w:pPr>
    </w:p>
    <w:p w14:paraId="5B32FD70">
      <w:pPr>
        <w:spacing w:line="360" w:lineRule="auto"/>
        <w:rPr>
          <w:rFonts w:eastAsia="仿宋_GB2312"/>
          <w:sz w:val="24"/>
          <w:szCs w:val="24"/>
        </w:rPr>
      </w:pPr>
      <w:r>
        <w:rPr>
          <w:rFonts w:eastAsia="仿宋_GB2312"/>
          <w:sz w:val="24"/>
          <w:szCs w:val="24"/>
        </w:rPr>
        <mc:AlternateContent>
          <mc:Choice Requires="wps">
            <w:drawing>
              <wp:anchor distT="0" distB="0" distL="114300" distR="114300" simplePos="0" relativeHeight="251662336" behindDoc="0" locked="0" layoutInCell="1" allowOverlap="1">
                <wp:simplePos x="0" y="0"/>
                <wp:positionH relativeFrom="column">
                  <wp:posOffset>2886075</wp:posOffset>
                </wp:positionH>
                <wp:positionV relativeFrom="paragraph">
                  <wp:posOffset>3175</wp:posOffset>
                </wp:positionV>
                <wp:extent cx="2099310" cy="1594485"/>
                <wp:effectExtent l="4445" t="4445" r="17145" b="13970"/>
                <wp:wrapNone/>
                <wp:docPr id="6" name="矩形 6"/>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43B2E91F">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7.25pt;margin-top:0.25pt;height:125.55pt;width:165.3pt;z-index:251662336;v-text-anchor:middle;mso-width-relative:page;mso-height-relative:page;" fillcolor="#FFFFFF" filled="t" stroked="t" coordsize="21600,21600" o:gfxdata="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L/a3stoAAAAIAQAADwAAAAAAAAABACAAAAAiAAAAZHJzL2Rv&#10;d25yZXYueG1sUEsBAhQAFAAAAAgAh07iQFx7NnRxAgAA9QQAAA4AAAAAAAAAAQAgAAAAKQEAAGRy&#10;cy9lMm9Eb2MueG1sUEsFBgAAAAAGAAYAWQEAAAwGAAAAAA==&#10;">
                <v:fill on="t" focussize="0,0"/>
                <v:stroke color="#000000" joinstyle="round" dashstyle="dash"/>
                <v:imagedata o:title=""/>
                <o:lock v:ext="edit" aspectratio="f"/>
                <v:textbox>
                  <w:txbxContent>
                    <w:p w14:paraId="43B2E91F">
                      <w:pPr>
                        <w:jc w:val="center"/>
                      </w:pPr>
                      <w:r>
                        <w:rPr>
                          <w:rFonts w:hint="eastAsia"/>
                        </w:rPr>
                        <w:t>身份证反面</w:t>
                      </w:r>
                    </w:p>
                  </w:txbxContent>
                </v:textbox>
              </v:rect>
            </w:pict>
          </mc:Fallback>
        </mc:AlternateContent>
      </w:r>
      <w:r>
        <w:rPr>
          <w:rFonts w:eastAsia="仿宋_GB2312"/>
          <w:sz w:val="24"/>
          <w:szCs w:val="24"/>
        </w:rPr>
        <mc:AlternateContent>
          <mc:Choice Requires="wps">
            <w:drawing>
              <wp:anchor distT="0" distB="0" distL="114300" distR="114300" simplePos="0" relativeHeight="251661312" behindDoc="0" locked="0" layoutInCell="1" allowOverlap="1">
                <wp:simplePos x="0" y="0"/>
                <wp:positionH relativeFrom="column">
                  <wp:posOffset>298450</wp:posOffset>
                </wp:positionH>
                <wp:positionV relativeFrom="paragraph">
                  <wp:posOffset>4445</wp:posOffset>
                </wp:positionV>
                <wp:extent cx="2099310" cy="1594485"/>
                <wp:effectExtent l="4445" t="4445" r="17145" b="13970"/>
                <wp:wrapNone/>
                <wp:docPr id="7" name="矩形 7"/>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2039EBA5">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5pt;margin-top:0.35pt;height:125.55pt;width:165.3pt;z-index:251661312;v-text-anchor:middle;mso-width-relative:page;mso-height-relative:page;" fillcolor="#FFFFFF" filled="t" stroked="t" coordsize="21600,21600" o:gfxdata="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HVOcn7YAAAABwEAAA8AAAAAAAAAAQAgAAAAIgAAAGRycy9kb3du&#10;cmV2LnhtbFBLAQIUABQAAAAIAIdO4kB1ZCwhcQIAAPUEAAAOAAAAAAAAAAEAIAAAACcBAABkcnMv&#10;ZTJvRG9jLnhtbFBLBQYAAAAABgAGAFkBAAAKBgAAAAA=&#10;">
                <v:fill on="t" focussize="0,0"/>
                <v:stroke color="#000000" joinstyle="round" dashstyle="dash"/>
                <v:imagedata o:title=""/>
                <o:lock v:ext="edit" aspectratio="f"/>
                <v:textbox>
                  <w:txbxContent>
                    <w:p w14:paraId="2039EBA5">
                      <w:pPr>
                        <w:jc w:val="center"/>
                      </w:pPr>
                      <w:r>
                        <w:rPr>
                          <w:rFonts w:hint="eastAsia"/>
                        </w:rPr>
                        <w:t>身份证正面</w:t>
                      </w:r>
                    </w:p>
                  </w:txbxContent>
                </v:textbox>
              </v:rect>
            </w:pict>
          </mc:Fallback>
        </mc:AlternateContent>
      </w:r>
    </w:p>
    <w:p w14:paraId="6422FB27">
      <w:pPr>
        <w:spacing w:line="360" w:lineRule="auto"/>
        <w:rPr>
          <w:rFonts w:eastAsia="仿宋_GB2312"/>
          <w:sz w:val="24"/>
          <w:szCs w:val="24"/>
        </w:rPr>
      </w:pPr>
    </w:p>
    <w:p w14:paraId="66CC8E5A">
      <w:pPr>
        <w:spacing w:line="360" w:lineRule="auto"/>
        <w:rPr>
          <w:rFonts w:eastAsia="仿宋_GB2312"/>
          <w:sz w:val="24"/>
          <w:szCs w:val="24"/>
        </w:rPr>
      </w:pPr>
    </w:p>
    <w:p w14:paraId="42560024">
      <w:pPr>
        <w:spacing w:line="360" w:lineRule="auto"/>
        <w:rPr>
          <w:rFonts w:eastAsia="仿宋_GB2312"/>
          <w:sz w:val="24"/>
          <w:szCs w:val="24"/>
        </w:rPr>
      </w:pPr>
    </w:p>
    <w:p w14:paraId="6CDFF8AA">
      <w:pPr>
        <w:spacing w:line="360" w:lineRule="auto"/>
        <w:jc w:val="left"/>
        <w:rPr>
          <w:rFonts w:eastAsia="仿宋_GB2312"/>
          <w:sz w:val="24"/>
          <w:szCs w:val="24"/>
        </w:rPr>
      </w:pPr>
    </w:p>
    <w:p w14:paraId="381E7E83">
      <w:pPr>
        <w:spacing w:line="360" w:lineRule="auto"/>
        <w:rPr>
          <w:rFonts w:ascii="宋体"/>
          <w:kern w:val="0"/>
          <w:szCs w:val="21"/>
        </w:rPr>
      </w:pPr>
    </w:p>
    <w:p w14:paraId="71C52299">
      <w:pPr>
        <w:spacing w:line="360" w:lineRule="auto"/>
        <w:rPr>
          <w:rFonts w:ascii="宋体"/>
          <w:kern w:val="0"/>
          <w:szCs w:val="21"/>
        </w:rPr>
      </w:pPr>
    </w:p>
    <w:p w14:paraId="17E0637C">
      <w:pPr>
        <w:widowControl/>
        <w:jc w:val="left"/>
        <w:rPr>
          <w:rFonts w:eastAsia="黑体"/>
          <w:b/>
          <w:bCs/>
          <w:sz w:val="28"/>
        </w:rPr>
      </w:pPr>
    </w:p>
    <w:p w14:paraId="1251C9F6">
      <w:pPr>
        <w:widowControl/>
        <w:jc w:val="left"/>
        <w:rPr>
          <w:rFonts w:eastAsia="黑体"/>
          <w:b/>
          <w:bCs/>
          <w:sz w:val="28"/>
        </w:rPr>
      </w:pPr>
    </w:p>
    <w:p w14:paraId="19550792">
      <w:pPr>
        <w:pStyle w:val="72"/>
        <w:numPr>
          <w:ilvl w:val="0"/>
          <w:numId w:val="0"/>
        </w:numPr>
        <w:ind w:leftChars="0"/>
        <w:outlineLvl w:val="2"/>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 企业情况、从业经历、服务承诺一览表</w:t>
      </w:r>
    </w:p>
    <w:p w14:paraId="719A60C8">
      <w:pPr>
        <w:jc w:val="center"/>
        <w:rPr>
          <w:rFonts w:hAnsi="宋体"/>
          <w:szCs w:val="21"/>
        </w:rPr>
      </w:pPr>
      <w:r>
        <w:rPr>
          <w:rFonts w:hint="eastAsia" w:eastAsia="黑体"/>
          <w:b/>
          <w:bCs/>
          <w:sz w:val="28"/>
        </w:rPr>
        <w:t>企业情况、从业经历、服务承诺一览表</w:t>
      </w:r>
    </w:p>
    <w:tbl>
      <w:tblPr>
        <w:tblStyle w:val="30"/>
        <w:tblpPr w:leftFromText="180" w:rightFromText="180" w:vertAnchor="text" w:horzAnchor="page" w:tblpXSpec="center" w:tblpY="469"/>
        <w:tblOverlap w:val="never"/>
        <w:tblW w:w="107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85" w:type="dxa"/>
          <w:bottom w:w="0" w:type="dxa"/>
          <w:right w:w="85" w:type="dxa"/>
        </w:tblCellMar>
      </w:tblPr>
      <w:tblGrid>
        <w:gridCol w:w="744"/>
        <w:gridCol w:w="266"/>
        <w:gridCol w:w="797"/>
        <w:gridCol w:w="1460"/>
        <w:gridCol w:w="1462"/>
        <w:gridCol w:w="1063"/>
        <w:gridCol w:w="1062"/>
        <w:gridCol w:w="797"/>
        <w:gridCol w:w="797"/>
        <w:gridCol w:w="132"/>
        <w:gridCol w:w="1063"/>
        <w:gridCol w:w="1118"/>
      </w:tblGrid>
      <w:tr w14:paraId="469375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51" w:hRule="atLeast"/>
        </w:trPr>
        <w:tc>
          <w:tcPr>
            <w:tcW w:w="1010" w:type="dxa"/>
            <w:gridSpan w:val="2"/>
            <w:vAlign w:val="center"/>
          </w:tcPr>
          <w:p w14:paraId="74854ADA">
            <w:pPr>
              <w:jc w:val="center"/>
              <w:rPr>
                <w:rFonts w:ascii="宋体" w:hAnsi="宋体"/>
                <w:szCs w:val="21"/>
              </w:rPr>
            </w:pPr>
            <w:r>
              <w:rPr>
                <w:rFonts w:hint="eastAsia" w:ascii="宋体" w:hAnsi="宋体"/>
                <w:szCs w:val="21"/>
              </w:rPr>
              <w:t>单位名称</w:t>
            </w:r>
          </w:p>
        </w:tc>
        <w:tc>
          <w:tcPr>
            <w:tcW w:w="3719" w:type="dxa"/>
            <w:gridSpan w:val="3"/>
            <w:vAlign w:val="center"/>
          </w:tcPr>
          <w:p w14:paraId="4B263F3B">
            <w:pPr>
              <w:rPr>
                <w:rFonts w:ascii="宋体" w:hAnsi="宋体"/>
                <w:szCs w:val="21"/>
              </w:rPr>
            </w:pPr>
          </w:p>
        </w:tc>
        <w:tc>
          <w:tcPr>
            <w:tcW w:w="1063" w:type="dxa"/>
            <w:vAlign w:val="center"/>
          </w:tcPr>
          <w:p w14:paraId="0B2F8CD4">
            <w:pPr>
              <w:jc w:val="center"/>
              <w:rPr>
                <w:rFonts w:ascii="宋体" w:hAnsi="宋体"/>
                <w:szCs w:val="21"/>
              </w:rPr>
            </w:pPr>
            <w:r>
              <w:rPr>
                <w:rFonts w:hint="eastAsia" w:ascii="宋体" w:hAnsi="宋体"/>
                <w:szCs w:val="21"/>
              </w:rPr>
              <w:t>所属行业</w:t>
            </w:r>
          </w:p>
        </w:tc>
        <w:tc>
          <w:tcPr>
            <w:tcW w:w="1062" w:type="dxa"/>
            <w:vAlign w:val="center"/>
          </w:tcPr>
          <w:p w14:paraId="394F8381">
            <w:pPr>
              <w:jc w:val="center"/>
              <w:rPr>
                <w:rFonts w:ascii="宋体" w:hAnsi="宋体"/>
                <w:szCs w:val="21"/>
              </w:rPr>
            </w:pPr>
          </w:p>
        </w:tc>
        <w:tc>
          <w:tcPr>
            <w:tcW w:w="797" w:type="dxa"/>
            <w:vAlign w:val="center"/>
          </w:tcPr>
          <w:p w14:paraId="6C754E80">
            <w:pPr>
              <w:jc w:val="center"/>
              <w:rPr>
                <w:rFonts w:ascii="宋体" w:hAnsi="宋体"/>
                <w:szCs w:val="21"/>
              </w:rPr>
            </w:pPr>
            <w:r>
              <w:rPr>
                <w:rFonts w:hint="eastAsia" w:ascii="宋体" w:hAnsi="宋体"/>
                <w:szCs w:val="21"/>
              </w:rPr>
              <w:t>电话</w:t>
            </w:r>
          </w:p>
        </w:tc>
        <w:tc>
          <w:tcPr>
            <w:tcW w:w="929" w:type="dxa"/>
            <w:gridSpan w:val="2"/>
            <w:vAlign w:val="center"/>
          </w:tcPr>
          <w:p w14:paraId="4A7DF861">
            <w:pPr>
              <w:jc w:val="center"/>
              <w:rPr>
                <w:rFonts w:ascii="宋体" w:hAnsi="宋体"/>
                <w:szCs w:val="21"/>
              </w:rPr>
            </w:pPr>
          </w:p>
        </w:tc>
        <w:tc>
          <w:tcPr>
            <w:tcW w:w="1063" w:type="dxa"/>
            <w:vAlign w:val="center"/>
          </w:tcPr>
          <w:p w14:paraId="47634663">
            <w:pPr>
              <w:jc w:val="center"/>
              <w:rPr>
                <w:rFonts w:ascii="宋体" w:hAnsi="宋体"/>
                <w:szCs w:val="21"/>
              </w:rPr>
            </w:pPr>
            <w:r>
              <w:rPr>
                <w:rFonts w:hint="eastAsia" w:ascii="宋体" w:hAnsi="宋体"/>
                <w:szCs w:val="21"/>
              </w:rPr>
              <w:t>法定代表人</w:t>
            </w:r>
          </w:p>
        </w:tc>
        <w:tc>
          <w:tcPr>
            <w:tcW w:w="1118" w:type="dxa"/>
            <w:vAlign w:val="center"/>
          </w:tcPr>
          <w:p w14:paraId="3374DDDF">
            <w:pPr>
              <w:jc w:val="center"/>
              <w:rPr>
                <w:rFonts w:ascii="宋体" w:hAnsi="宋体"/>
                <w:szCs w:val="21"/>
              </w:rPr>
            </w:pPr>
          </w:p>
        </w:tc>
      </w:tr>
      <w:tr w14:paraId="33B59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1" w:hRule="atLeast"/>
        </w:trPr>
        <w:tc>
          <w:tcPr>
            <w:tcW w:w="1010" w:type="dxa"/>
            <w:gridSpan w:val="2"/>
            <w:vAlign w:val="center"/>
          </w:tcPr>
          <w:p w14:paraId="6B9B0E5C">
            <w:pPr>
              <w:jc w:val="center"/>
              <w:rPr>
                <w:rFonts w:ascii="宋体" w:hAnsi="宋体"/>
                <w:szCs w:val="21"/>
              </w:rPr>
            </w:pPr>
            <w:r>
              <w:rPr>
                <w:rFonts w:hint="eastAsia" w:ascii="宋体" w:hAnsi="宋体"/>
                <w:szCs w:val="21"/>
              </w:rPr>
              <w:t>地址</w:t>
            </w:r>
          </w:p>
        </w:tc>
        <w:tc>
          <w:tcPr>
            <w:tcW w:w="3719" w:type="dxa"/>
            <w:gridSpan w:val="3"/>
            <w:vAlign w:val="center"/>
          </w:tcPr>
          <w:p w14:paraId="54553B6A">
            <w:pPr>
              <w:jc w:val="center"/>
              <w:rPr>
                <w:rFonts w:ascii="宋体" w:hAnsi="宋体"/>
                <w:szCs w:val="21"/>
              </w:rPr>
            </w:pPr>
          </w:p>
        </w:tc>
        <w:tc>
          <w:tcPr>
            <w:tcW w:w="1063" w:type="dxa"/>
            <w:vAlign w:val="center"/>
          </w:tcPr>
          <w:p w14:paraId="1F7F621F">
            <w:pPr>
              <w:jc w:val="center"/>
              <w:rPr>
                <w:rFonts w:ascii="宋体" w:hAnsi="宋体"/>
                <w:szCs w:val="21"/>
              </w:rPr>
            </w:pPr>
            <w:r>
              <w:rPr>
                <w:rFonts w:hint="eastAsia" w:ascii="宋体" w:hAnsi="宋体"/>
                <w:szCs w:val="21"/>
              </w:rPr>
              <w:t>单位类型</w:t>
            </w:r>
          </w:p>
        </w:tc>
        <w:tc>
          <w:tcPr>
            <w:tcW w:w="1062" w:type="dxa"/>
            <w:vAlign w:val="center"/>
          </w:tcPr>
          <w:p w14:paraId="3109CC16">
            <w:pPr>
              <w:jc w:val="center"/>
              <w:rPr>
                <w:rFonts w:ascii="宋体" w:hAnsi="宋体"/>
                <w:szCs w:val="21"/>
              </w:rPr>
            </w:pPr>
          </w:p>
        </w:tc>
        <w:tc>
          <w:tcPr>
            <w:tcW w:w="797" w:type="dxa"/>
            <w:vAlign w:val="center"/>
          </w:tcPr>
          <w:p w14:paraId="32530F91">
            <w:pPr>
              <w:jc w:val="center"/>
              <w:rPr>
                <w:rFonts w:ascii="宋体" w:hAnsi="宋体"/>
                <w:szCs w:val="21"/>
              </w:rPr>
            </w:pPr>
            <w:r>
              <w:rPr>
                <w:rFonts w:hint="eastAsia" w:ascii="宋体" w:hAnsi="宋体"/>
                <w:szCs w:val="21"/>
              </w:rPr>
              <w:t>传真</w:t>
            </w:r>
          </w:p>
        </w:tc>
        <w:tc>
          <w:tcPr>
            <w:tcW w:w="929" w:type="dxa"/>
            <w:gridSpan w:val="2"/>
            <w:vAlign w:val="center"/>
          </w:tcPr>
          <w:p w14:paraId="63CB61FE">
            <w:pPr>
              <w:jc w:val="center"/>
              <w:rPr>
                <w:rFonts w:ascii="宋体" w:hAnsi="宋体"/>
                <w:szCs w:val="21"/>
              </w:rPr>
            </w:pPr>
          </w:p>
        </w:tc>
        <w:tc>
          <w:tcPr>
            <w:tcW w:w="1063" w:type="dxa"/>
            <w:vAlign w:val="center"/>
          </w:tcPr>
          <w:p w14:paraId="3DEB16ED">
            <w:pPr>
              <w:jc w:val="center"/>
              <w:rPr>
                <w:rFonts w:ascii="宋体" w:hAnsi="宋体"/>
                <w:szCs w:val="21"/>
              </w:rPr>
            </w:pPr>
            <w:r>
              <w:rPr>
                <w:rFonts w:hint="eastAsia" w:ascii="宋体" w:hAnsi="宋体"/>
                <w:szCs w:val="21"/>
              </w:rPr>
              <w:t>被授权人</w:t>
            </w:r>
          </w:p>
        </w:tc>
        <w:tc>
          <w:tcPr>
            <w:tcW w:w="1118" w:type="dxa"/>
            <w:vAlign w:val="center"/>
          </w:tcPr>
          <w:p w14:paraId="7A9ED864">
            <w:pPr>
              <w:jc w:val="center"/>
              <w:rPr>
                <w:rFonts w:ascii="宋体" w:hAnsi="宋体"/>
                <w:szCs w:val="21"/>
              </w:rPr>
            </w:pPr>
          </w:p>
        </w:tc>
      </w:tr>
      <w:tr w14:paraId="06DA10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1493" w:hRule="atLeast"/>
        </w:trPr>
        <w:tc>
          <w:tcPr>
            <w:tcW w:w="1807" w:type="dxa"/>
            <w:gridSpan w:val="3"/>
            <w:vAlign w:val="center"/>
          </w:tcPr>
          <w:p w14:paraId="1FE76A18">
            <w:pPr>
              <w:rPr>
                <w:rFonts w:ascii="宋体" w:hAnsi="宋体"/>
                <w:szCs w:val="21"/>
              </w:rPr>
            </w:pPr>
            <w:r>
              <w:rPr>
                <w:rFonts w:hint="eastAsia" w:ascii="宋体" w:hAnsi="宋体" w:cs="宋体"/>
                <w:szCs w:val="21"/>
              </w:rPr>
              <w:t>一、从事本投标项目经验及企业概况</w:t>
            </w:r>
          </w:p>
        </w:tc>
        <w:tc>
          <w:tcPr>
            <w:tcW w:w="3985" w:type="dxa"/>
            <w:gridSpan w:val="3"/>
            <w:vAlign w:val="center"/>
          </w:tcPr>
          <w:p w14:paraId="1C6A783A">
            <w:pPr>
              <w:rPr>
                <w:rFonts w:ascii="宋体" w:hAnsi="宋体"/>
                <w:szCs w:val="21"/>
              </w:rPr>
            </w:pPr>
          </w:p>
        </w:tc>
        <w:tc>
          <w:tcPr>
            <w:tcW w:w="1062" w:type="dxa"/>
            <w:vAlign w:val="center"/>
          </w:tcPr>
          <w:p w14:paraId="127CBC9E">
            <w:pPr>
              <w:jc w:val="center"/>
              <w:rPr>
                <w:rFonts w:ascii="宋体" w:hAnsi="宋体" w:cs="宋体"/>
                <w:szCs w:val="21"/>
              </w:rPr>
            </w:pPr>
            <w:r>
              <w:rPr>
                <w:rFonts w:hint="eastAsia" w:ascii="宋体" w:hAnsi="宋体" w:cs="宋体"/>
                <w:szCs w:val="21"/>
              </w:rPr>
              <w:t>投标人</w:t>
            </w:r>
          </w:p>
          <w:p w14:paraId="6F9C379B">
            <w:pPr>
              <w:jc w:val="center"/>
              <w:rPr>
                <w:rFonts w:ascii="宋体" w:hAnsi="宋体"/>
                <w:szCs w:val="21"/>
              </w:rPr>
            </w:pPr>
            <w:r>
              <w:rPr>
                <w:rFonts w:hint="eastAsia" w:ascii="宋体" w:hAnsi="宋体" w:cs="宋体"/>
                <w:szCs w:val="21"/>
              </w:rPr>
              <w:t>声明</w:t>
            </w:r>
          </w:p>
        </w:tc>
        <w:tc>
          <w:tcPr>
            <w:tcW w:w="3907" w:type="dxa"/>
            <w:gridSpan w:val="5"/>
            <w:vAlign w:val="center"/>
          </w:tcPr>
          <w:p w14:paraId="561C1EDA">
            <w:pPr>
              <w:rPr>
                <w:rFonts w:ascii="宋体" w:hAnsi="宋体"/>
                <w:szCs w:val="21"/>
              </w:rPr>
            </w:pPr>
            <w:r>
              <w:rPr>
                <w:rFonts w:hint="eastAsia" w:ascii="宋体" w:hAnsi="宋体" w:cs="宋体"/>
                <w:szCs w:val="21"/>
              </w:rPr>
              <w:t>1.本声明中提供的情况和内容及我方提供的资格证明文件内容完全是真实的。</w:t>
            </w:r>
          </w:p>
          <w:p w14:paraId="48205692">
            <w:pPr>
              <w:rPr>
                <w:rFonts w:ascii="宋体" w:hAnsi="宋体"/>
                <w:szCs w:val="21"/>
              </w:rPr>
            </w:pPr>
            <w:r>
              <w:rPr>
                <w:rFonts w:hint="eastAsia" w:ascii="宋体" w:hAnsi="宋体" w:cs="宋体"/>
                <w:szCs w:val="21"/>
              </w:rPr>
              <w:t>2.我方承担因发标人查知因我方材料不实而造成本次招标失败的所有损失。</w:t>
            </w:r>
          </w:p>
        </w:tc>
      </w:tr>
      <w:tr w14:paraId="4DB02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66" w:hRule="atLeast"/>
        </w:trPr>
        <w:tc>
          <w:tcPr>
            <w:tcW w:w="744" w:type="dxa"/>
            <w:vMerge w:val="restart"/>
            <w:vAlign w:val="center"/>
          </w:tcPr>
          <w:p w14:paraId="49BABDE8">
            <w:pPr>
              <w:rPr>
                <w:rFonts w:ascii="宋体" w:hAnsi="宋体"/>
                <w:szCs w:val="21"/>
              </w:rPr>
            </w:pPr>
            <w:r>
              <w:rPr>
                <w:rFonts w:hint="eastAsia" w:ascii="宋体" w:hAnsi="宋体"/>
                <w:szCs w:val="21"/>
              </w:rPr>
              <w:t>二、单位概况</w:t>
            </w:r>
          </w:p>
        </w:tc>
        <w:tc>
          <w:tcPr>
            <w:tcW w:w="2523" w:type="dxa"/>
            <w:gridSpan w:val="3"/>
            <w:vAlign w:val="center"/>
          </w:tcPr>
          <w:p w14:paraId="03389813">
            <w:pPr>
              <w:jc w:val="center"/>
              <w:rPr>
                <w:rFonts w:ascii="宋体" w:hAnsi="宋体"/>
                <w:szCs w:val="21"/>
              </w:rPr>
            </w:pPr>
            <w:r>
              <w:rPr>
                <w:rFonts w:hint="eastAsia" w:ascii="宋体" w:hAnsi="宋体"/>
                <w:szCs w:val="21"/>
              </w:rPr>
              <w:t>注册资金：         万元</w:t>
            </w:r>
          </w:p>
        </w:tc>
        <w:tc>
          <w:tcPr>
            <w:tcW w:w="1462" w:type="dxa"/>
            <w:vAlign w:val="center"/>
          </w:tcPr>
          <w:p w14:paraId="0E69E09D">
            <w:pPr>
              <w:jc w:val="center"/>
              <w:rPr>
                <w:rFonts w:ascii="宋体" w:hAnsi="宋体"/>
                <w:szCs w:val="21"/>
              </w:rPr>
            </w:pPr>
            <w:r>
              <w:rPr>
                <w:rFonts w:hint="eastAsia" w:ascii="宋体" w:hAnsi="宋体"/>
                <w:szCs w:val="21"/>
              </w:rPr>
              <w:t>职工人数</w:t>
            </w:r>
          </w:p>
        </w:tc>
        <w:tc>
          <w:tcPr>
            <w:tcW w:w="1063" w:type="dxa"/>
            <w:vAlign w:val="center"/>
          </w:tcPr>
          <w:p w14:paraId="70A05647">
            <w:pPr>
              <w:jc w:val="right"/>
              <w:rPr>
                <w:rFonts w:ascii="宋体" w:hAnsi="宋体"/>
                <w:szCs w:val="21"/>
              </w:rPr>
            </w:pPr>
            <w:r>
              <w:rPr>
                <w:rFonts w:hint="eastAsia" w:ascii="宋体" w:hAnsi="宋体"/>
                <w:szCs w:val="21"/>
              </w:rPr>
              <w:t>人</w:t>
            </w:r>
          </w:p>
        </w:tc>
        <w:tc>
          <w:tcPr>
            <w:tcW w:w="1062" w:type="dxa"/>
            <w:vMerge w:val="restart"/>
            <w:vAlign w:val="center"/>
          </w:tcPr>
          <w:p w14:paraId="4D99E40E">
            <w:pPr>
              <w:jc w:val="center"/>
              <w:rPr>
                <w:rFonts w:ascii="宋体" w:hAnsi="宋体"/>
                <w:szCs w:val="21"/>
              </w:rPr>
            </w:pPr>
            <w:r>
              <w:rPr>
                <w:rFonts w:hint="eastAsia" w:ascii="宋体" w:hAnsi="宋体"/>
                <w:szCs w:val="21"/>
              </w:rPr>
              <w:t>上年主要经济指标</w:t>
            </w:r>
          </w:p>
        </w:tc>
        <w:tc>
          <w:tcPr>
            <w:tcW w:w="1726" w:type="dxa"/>
            <w:gridSpan w:val="3"/>
            <w:vMerge w:val="restart"/>
            <w:vAlign w:val="center"/>
          </w:tcPr>
          <w:p w14:paraId="6A7D921A">
            <w:pPr>
              <w:ind w:left="1155" w:hanging="1155" w:hangingChars="550"/>
              <w:jc w:val="left"/>
              <w:rPr>
                <w:rFonts w:ascii="宋体" w:hAnsi="宋体"/>
                <w:szCs w:val="21"/>
              </w:rPr>
            </w:pPr>
            <w:r>
              <w:rPr>
                <w:rFonts w:hint="eastAsia" w:ascii="宋体" w:hAnsi="宋体"/>
                <w:szCs w:val="21"/>
              </w:rPr>
              <w:t xml:space="preserve">营业总额：  </w:t>
            </w:r>
          </w:p>
          <w:p w14:paraId="679D1383">
            <w:pPr>
              <w:ind w:left="1050" w:leftChars="500" w:firstLine="420" w:firstLineChars="200"/>
              <w:jc w:val="left"/>
              <w:rPr>
                <w:rFonts w:ascii="宋体" w:hAnsi="宋体"/>
                <w:szCs w:val="21"/>
              </w:rPr>
            </w:pPr>
            <w:r>
              <w:rPr>
                <w:rFonts w:hint="eastAsia" w:ascii="宋体" w:hAnsi="宋体"/>
                <w:szCs w:val="21"/>
              </w:rPr>
              <w:t xml:space="preserve"> 万元</w:t>
            </w:r>
          </w:p>
        </w:tc>
        <w:tc>
          <w:tcPr>
            <w:tcW w:w="1063" w:type="dxa"/>
            <w:vAlign w:val="center"/>
          </w:tcPr>
          <w:p w14:paraId="05676A32">
            <w:pPr>
              <w:jc w:val="center"/>
              <w:rPr>
                <w:rFonts w:ascii="宋体" w:hAnsi="宋体"/>
                <w:szCs w:val="21"/>
              </w:rPr>
            </w:pPr>
            <w:r>
              <w:rPr>
                <w:rFonts w:hint="eastAsia" w:ascii="宋体" w:hAnsi="宋体"/>
                <w:szCs w:val="21"/>
              </w:rPr>
              <w:t>主营收入</w:t>
            </w:r>
          </w:p>
        </w:tc>
        <w:tc>
          <w:tcPr>
            <w:tcW w:w="1118" w:type="dxa"/>
            <w:vAlign w:val="center"/>
          </w:tcPr>
          <w:p w14:paraId="515036B1">
            <w:pPr>
              <w:jc w:val="right"/>
              <w:rPr>
                <w:rFonts w:ascii="宋体" w:hAnsi="宋体"/>
                <w:szCs w:val="21"/>
              </w:rPr>
            </w:pPr>
            <w:r>
              <w:rPr>
                <w:rFonts w:hint="eastAsia" w:ascii="宋体" w:hAnsi="宋体"/>
                <w:szCs w:val="21"/>
              </w:rPr>
              <w:t>万元</w:t>
            </w:r>
          </w:p>
        </w:tc>
      </w:tr>
      <w:tr w14:paraId="2EA063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5" w:hRule="atLeast"/>
        </w:trPr>
        <w:tc>
          <w:tcPr>
            <w:tcW w:w="744" w:type="dxa"/>
            <w:vMerge w:val="continue"/>
          </w:tcPr>
          <w:p w14:paraId="76240AE4">
            <w:pPr>
              <w:rPr>
                <w:rFonts w:ascii="宋体" w:hAnsi="宋体"/>
                <w:szCs w:val="21"/>
              </w:rPr>
            </w:pPr>
          </w:p>
        </w:tc>
        <w:tc>
          <w:tcPr>
            <w:tcW w:w="2523" w:type="dxa"/>
            <w:gridSpan w:val="3"/>
            <w:vAlign w:val="center"/>
          </w:tcPr>
          <w:p w14:paraId="01C581D9">
            <w:pPr>
              <w:jc w:val="center"/>
              <w:rPr>
                <w:rFonts w:ascii="宋体" w:hAnsi="宋体"/>
                <w:szCs w:val="21"/>
              </w:rPr>
            </w:pPr>
            <w:r>
              <w:rPr>
                <w:rFonts w:hint="eastAsia" w:ascii="宋体" w:hAnsi="宋体"/>
                <w:szCs w:val="21"/>
              </w:rPr>
              <w:t>实收资本：         万元</w:t>
            </w:r>
          </w:p>
        </w:tc>
        <w:tc>
          <w:tcPr>
            <w:tcW w:w="1462" w:type="dxa"/>
            <w:vAlign w:val="center"/>
          </w:tcPr>
          <w:p w14:paraId="006A603F">
            <w:pPr>
              <w:jc w:val="center"/>
              <w:rPr>
                <w:rFonts w:ascii="宋体" w:hAnsi="宋体"/>
                <w:szCs w:val="21"/>
              </w:rPr>
            </w:pPr>
          </w:p>
        </w:tc>
        <w:tc>
          <w:tcPr>
            <w:tcW w:w="1063" w:type="dxa"/>
            <w:vAlign w:val="center"/>
          </w:tcPr>
          <w:p w14:paraId="55BDEC38">
            <w:pPr>
              <w:jc w:val="right"/>
              <w:rPr>
                <w:rFonts w:ascii="宋体" w:hAnsi="宋体"/>
                <w:szCs w:val="21"/>
              </w:rPr>
            </w:pPr>
          </w:p>
        </w:tc>
        <w:tc>
          <w:tcPr>
            <w:tcW w:w="1062" w:type="dxa"/>
            <w:vMerge w:val="continue"/>
          </w:tcPr>
          <w:p w14:paraId="536AEDFB">
            <w:pPr>
              <w:rPr>
                <w:rFonts w:ascii="宋体" w:hAnsi="宋体"/>
                <w:szCs w:val="21"/>
              </w:rPr>
            </w:pPr>
          </w:p>
        </w:tc>
        <w:tc>
          <w:tcPr>
            <w:tcW w:w="1726" w:type="dxa"/>
            <w:gridSpan w:val="3"/>
            <w:vMerge w:val="continue"/>
            <w:vAlign w:val="center"/>
          </w:tcPr>
          <w:p w14:paraId="1A1AAFB4">
            <w:pPr>
              <w:rPr>
                <w:rFonts w:ascii="宋体" w:hAnsi="宋体"/>
                <w:szCs w:val="21"/>
              </w:rPr>
            </w:pPr>
          </w:p>
        </w:tc>
        <w:tc>
          <w:tcPr>
            <w:tcW w:w="1063" w:type="dxa"/>
            <w:vAlign w:val="center"/>
          </w:tcPr>
          <w:p w14:paraId="72D79979">
            <w:pPr>
              <w:jc w:val="center"/>
              <w:rPr>
                <w:rFonts w:ascii="宋体" w:hAnsi="宋体"/>
                <w:szCs w:val="21"/>
              </w:rPr>
            </w:pPr>
            <w:r>
              <w:rPr>
                <w:rFonts w:hint="eastAsia" w:ascii="宋体" w:hAnsi="宋体"/>
                <w:szCs w:val="21"/>
              </w:rPr>
              <w:t>其他</w:t>
            </w:r>
          </w:p>
        </w:tc>
        <w:tc>
          <w:tcPr>
            <w:tcW w:w="1118" w:type="dxa"/>
            <w:vAlign w:val="center"/>
          </w:tcPr>
          <w:p w14:paraId="3FE1B8D1">
            <w:pPr>
              <w:jc w:val="right"/>
              <w:rPr>
                <w:rFonts w:ascii="宋体" w:hAnsi="宋体"/>
                <w:szCs w:val="21"/>
              </w:rPr>
            </w:pPr>
            <w:r>
              <w:rPr>
                <w:rFonts w:hint="eastAsia" w:ascii="宋体" w:hAnsi="宋体"/>
                <w:szCs w:val="21"/>
              </w:rPr>
              <w:t>万元</w:t>
            </w:r>
          </w:p>
        </w:tc>
      </w:tr>
      <w:tr w14:paraId="2B0DE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16" w:hRule="atLeast"/>
        </w:trPr>
        <w:tc>
          <w:tcPr>
            <w:tcW w:w="744" w:type="dxa"/>
            <w:vMerge w:val="continue"/>
          </w:tcPr>
          <w:p w14:paraId="53F4FD85">
            <w:pPr>
              <w:rPr>
                <w:rFonts w:ascii="宋体" w:hAnsi="宋体"/>
                <w:szCs w:val="21"/>
              </w:rPr>
            </w:pPr>
          </w:p>
        </w:tc>
        <w:tc>
          <w:tcPr>
            <w:tcW w:w="1063" w:type="dxa"/>
            <w:gridSpan w:val="2"/>
            <w:vMerge w:val="restart"/>
            <w:vAlign w:val="center"/>
          </w:tcPr>
          <w:p w14:paraId="394C0DBA">
            <w:pPr>
              <w:jc w:val="center"/>
              <w:rPr>
                <w:rFonts w:ascii="宋体" w:hAnsi="宋体"/>
                <w:szCs w:val="21"/>
              </w:rPr>
            </w:pPr>
            <w:r>
              <w:rPr>
                <w:rFonts w:hint="eastAsia" w:ascii="宋体" w:hAnsi="宋体"/>
                <w:szCs w:val="21"/>
              </w:rPr>
              <w:t>固定资产</w:t>
            </w:r>
          </w:p>
        </w:tc>
        <w:tc>
          <w:tcPr>
            <w:tcW w:w="1460" w:type="dxa"/>
            <w:vAlign w:val="center"/>
          </w:tcPr>
          <w:p w14:paraId="16DBD7B9">
            <w:pPr>
              <w:jc w:val="center"/>
              <w:rPr>
                <w:rFonts w:ascii="宋体" w:hAnsi="宋体"/>
                <w:szCs w:val="21"/>
              </w:rPr>
            </w:pPr>
            <w:r>
              <w:rPr>
                <w:rFonts w:hint="eastAsia" w:ascii="宋体" w:hAnsi="宋体"/>
                <w:szCs w:val="21"/>
              </w:rPr>
              <w:t>原值     万元</w:t>
            </w:r>
          </w:p>
        </w:tc>
        <w:tc>
          <w:tcPr>
            <w:tcW w:w="1462" w:type="dxa"/>
            <w:vAlign w:val="center"/>
          </w:tcPr>
          <w:p w14:paraId="261B6FFA">
            <w:pPr>
              <w:jc w:val="center"/>
              <w:rPr>
                <w:rFonts w:ascii="宋体" w:hAnsi="宋体"/>
                <w:szCs w:val="21"/>
              </w:rPr>
            </w:pPr>
            <w:r>
              <w:rPr>
                <w:rFonts w:hint="eastAsia" w:ascii="宋体" w:hAnsi="宋体"/>
                <w:szCs w:val="21"/>
              </w:rPr>
              <w:t>长期负债</w:t>
            </w:r>
          </w:p>
        </w:tc>
        <w:tc>
          <w:tcPr>
            <w:tcW w:w="1063" w:type="dxa"/>
            <w:vAlign w:val="center"/>
          </w:tcPr>
          <w:p w14:paraId="53171C85">
            <w:pPr>
              <w:jc w:val="right"/>
              <w:rPr>
                <w:rFonts w:ascii="宋体" w:hAnsi="宋体"/>
                <w:szCs w:val="21"/>
              </w:rPr>
            </w:pPr>
            <w:r>
              <w:rPr>
                <w:rFonts w:hint="eastAsia" w:ascii="宋体" w:hAnsi="宋体"/>
                <w:szCs w:val="21"/>
              </w:rPr>
              <w:t>万元</w:t>
            </w:r>
          </w:p>
        </w:tc>
        <w:tc>
          <w:tcPr>
            <w:tcW w:w="1062" w:type="dxa"/>
          </w:tcPr>
          <w:p w14:paraId="6893B6BD">
            <w:pPr>
              <w:rPr>
                <w:rFonts w:ascii="宋体" w:hAnsi="宋体"/>
                <w:szCs w:val="21"/>
              </w:rPr>
            </w:pPr>
          </w:p>
        </w:tc>
        <w:tc>
          <w:tcPr>
            <w:tcW w:w="797" w:type="dxa"/>
            <w:vMerge w:val="restart"/>
            <w:vAlign w:val="center"/>
          </w:tcPr>
          <w:p w14:paraId="796DF8B7">
            <w:pPr>
              <w:jc w:val="center"/>
              <w:rPr>
                <w:rFonts w:ascii="宋体" w:hAnsi="宋体"/>
                <w:szCs w:val="21"/>
              </w:rPr>
            </w:pPr>
            <w:r>
              <w:rPr>
                <w:rFonts w:hint="eastAsia" w:ascii="宋体" w:hAnsi="宋体"/>
                <w:szCs w:val="21"/>
              </w:rPr>
              <w:t>主要</w:t>
            </w:r>
          </w:p>
          <w:p w14:paraId="3C6F1685">
            <w:pPr>
              <w:jc w:val="center"/>
              <w:rPr>
                <w:rFonts w:ascii="宋体" w:hAnsi="宋体"/>
                <w:szCs w:val="21"/>
              </w:rPr>
            </w:pPr>
            <w:r>
              <w:rPr>
                <w:rFonts w:hint="eastAsia" w:ascii="宋体" w:hAnsi="宋体"/>
                <w:szCs w:val="21"/>
              </w:rPr>
              <w:t>营业项目</w:t>
            </w:r>
          </w:p>
        </w:tc>
        <w:tc>
          <w:tcPr>
            <w:tcW w:w="3110" w:type="dxa"/>
            <w:gridSpan w:val="4"/>
            <w:vAlign w:val="center"/>
          </w:tcPr>
          <w:p w14:paraId="5DEE6231">
            <w:pPr>
              <w:rPr>
                <w:rFonts w:ascii="宋体" w:hAnsi="宋体"/>
                <w:szCs w:val="21"/>
              </w:rPr>
            </w:pPr>
            <w:r>
              <w:rPr>
                <w:rFonts w:hint="eastAsia" w:ascii="宋体" w:hAnsi="宋体"/>
                <w:szCs w:val="21"/>
              </w:rPr>
              <w:t>1、</w:t>
            </w:r>
          </w:p>
        </w:tc>
      </w:tr>
      <w:tr w14:paraId="6A45E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2" w:hRule="atLeast"/>
        </w:trPr>
        <w:tc>
          <w:tcPr>
            <w:tcW w:w="744" w:type="dxa"/>
            <w:vMerge w:val="continue"/>
          </w:tcPr>
          <w:p w14:paraId="60018EFE">
            <w:pPr>
              <w:rPr>
                <w:rFonts w:ascii="宋体" w:hAnsi="宋体"/>
                <w:szCs w:val="21"/>
              </w:rPr>
            </w:pPr>
          </w:p>
        </w:tc>
        <w:tc>
          <w:tcPr>
            <w:tcW w:w="1063" w:type="dxa"/>
            <w:gridSpan w:val="2"/>
            <w:vMerge w:val="continue"/>
            <w:vAlign w:val="center"/>
          </w:tcPr>
          <w:p w14:paraId="298200D8">
            <w:pPr>
              <w:jc w:val="center"/>
              <w:rPr>
                <w:rFonts w:ascii="宋体" w:hAnsi="宋体"/>
                <w:szCs w:val="21"/>
              </w:rPr>
            </w:pPr>
          </w:p>
        </w:tc>
        <w:tc>
          <w:tcPr>
            <w:tcW w:w="1460" w:type="dxa"/>
            <w:vAlign w:val="center"/>
          </w:tcPr>
          <w:p w14:paraId="75998B77">
            <w:pPr>
              <w:jc w:val="center"/>
              <w:rPr>
                <w:rFonts w:ascii="宋体" w:hAnsi="宋体"/>
                <w:szCs w:val="21"/>
              </w:rPr>
            </w:pPr>
            <w:r>
              <w:rPr>
                <w:rFonts w:hint="eastAsia" w:ascii="宋体" w:hAnsi="宋体"/>
                <w:szCs w:val="21"/>
              </w:rPr>
              <w:t>净值     万元</w:t>
            </w:r>
          </w:p>
        </w:tc>
        <w:tc>
          <w:tcPr>
            <w:tcW w:w="1462" w:type="dxa"/>
            <w:vAlign w:val="center"/>
          </w:tcPr>
          <w:p w14:paraId="18CABFBE">
            <w:pPr>
              <w:jc w:val="center"/>
              <w:rPr>
                <w:rFonts w:ascii="宋体" w:hAnsi="宋体"/>
                <w:szCs w:val="21"/>
              </w:rPr>
            </w:pPr>
            <w:r>
              <w:rPr>
                <w:rFonts w:hint="eastAsia" w:ascii="宋体" w:hAnsi="宋体"/>
                <w:szCs w:val="21"/>
              </w:rPr>
              <w:t>流动负债</w:t>
            </w:r>
          </w:p>
        </w:tc>
        <w:tc>
          <w:tcPr>
            <w:tcW w:w="1063" w:type="dxa"/>
            <w:vAlign w:val="center"/>
          </w:tcPr>
          <w:p w14:paraId="2708E7E5">
            <w:pPr>
              <w:jc w:val="right"/>
              <w:rPr>
                <w:rFonts w:ascii="宋体" w:hAnsi="宋体"/>
                <w:szCs w:val="21"/>
              </w:rPr>
            </w:pPr>
            <w:r>
              <w:rPr>
                <w:rFonts w:hint="eastAsia" w:ascii="宋体" w:hAnsi="宋体"/>
                <w:szCs w:val="21"/>
              </w:rPr>
              <w:t>万元</w:t>
            </w:r>
          </w:p>
        </w:tc>
        <w:tc>
          <w:tcPr>
            <w:tcW w:w="1062" w:type="dxa"/>
          </w:tcPr>
          <w:p w14:paraId="3BB15DC1">
            <w:pPr>
              <w:rPr>
                <w:rFonts w:ascii="宋体" w:hAnsi="宋体"/>
                <w:szCs w:val="21"/>
              </w:rPr>
            </w:pPr>
          </w:p>
        </w:tc>
        <w:tc>
          <w:tcPr>
            <w:tcW w:w="797" w:type="dxa"/>
            <w:vMerge w:val="continue"/>
          </w:tcPr>
          <w:p w14:paraId="3970E515">
            <w:pPr>
              <w:rPr>
                <w:rFonts w:ascii="宋体" w:hAnsi="宋体"/>
                <w:szCs w:val="21"/>
              </w:rPr>
            </w:pPr>
          </w:p>
        </w:tc>
        <w:tc>
          <w:tcPr>
            <w:tcW w:w="3110" w:type="dxa"/>
            <w:gridSpan w:val="4"/>
            <w:vAlign w:val="center"/>
          </w:tcPr>
          <w:p w14:paraId="7EAAA028">
            <w:pPr>
              <w:rPr>
                <w:rFonts w:ascii="宋体" w:hAnsi="宋体"/>
                <w:szCs w:val="21"/>
              </w:rPr>
            </w:pPr>
            <w:r>
              <w:rPr>
                <w:rFonts w:hint="eastAsia" w:ascii="宋体" w:hAnsi="宋体"/>
                <w:szCs w:val="21"/>
              </w:rPr>
              <w:t>2、</w:t>
            </w:r>
          </w:p>
        </w:tc>
      </w:tr>
      <w:tr w14:paraId="07396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8" w:hRule="atLeast"/>
        </w:trPr>
        <w:tc>
          <w:tcPr>
            <w:tcW w:w="744" w:type="dxa"/>
            <w:vMerge w:val="continue"/>
          </w:tcPr>
          <w:p w14:paraId="051B58DD">
            <w:pPr>
              <w:rPr>
                <w:rFonts w:ascii="宋体" w:hAnsi="宋体"/>
                <w:szCs w:val="21"/>
              </w:rPr>
            </w:pPr>
          </w:p>
        </w:tc>
        <w:tc>
          <w:tcPr>
            <w:tcW w:w="2523" w:type="dxa"/>
            <w:gridSpan w:val="3"/>
            <w:vMerge w:val="restart"/>
            <w:vAlign w:val="center"/>
          </w:tcPr>
          <w:p w14:paraId="32B959F1">
            <w:pPr>
              <w:jc w:val="center"/>
              <w:rPr>
                <w:rFonts w:hint="eastAsia" w:ascii="宋体" w:hAnsi="宋体"/>
                <w:szCs w:val="21"/>
              </w:rPr>
            </w:pPr>
            <w:r>
              <w:rPr>
                <w:rFonts w:hint="eastAsia" w:ascii="宋体" w:hAnsi="宋体"/>
                <w:szCs w:val="21"/>
              </w:rPr>
              <w:t>设备</w:t>
            </w:r>
          </w:p>
        </w:tc>
        <w:tc>
          <w:tcPr>
            <w:tcW w:w="1462" w:type="dxa"/>
            <w:vAlign w:val="center"/>
          </w:tcPr>
          <w:p w14:paraId="27546C07">
            <w:pPr>
              <w:jc w:val="center"/>
              <w:rPr>
                <w:rFonts w:ascii="宋体" w:hAnsi="宋体"/>
                <w:szCs w:val="21"/>
              </w:rPr>
            </w:pPr>
            <w:r>
              <w:rPr>
                <w:rFonts w:hint="eastAsia" w:ascii="宋体" w:hAnsi="宋体"/>
                <w:szCs w:val="21"/>
              </w:rPr>
              <w:t>*设备</w:t>
            </w:r>
          </w:p>
        </w:tc>
        <w:tc>
          <w:tcPr>
            <w:tcW w:w="1063" w:type="dxa"/>
            <w:vAlign w:val="center"/>
          </w:tcPr>
          <w:p w14:paraId="1FEF8857">
            <w:pPr>
              <w:jc w:val="right"/>
              <w:rPr>
                <w:rFonts w:ascii="宋体" w:hAnsi="宋体"/>
                <w:szCs w:val="21"/>
              </w:rPr>
            </w:pPr>
            <w:r>
              <w:rPr>
                <w:rFonts w:hint="eastAsia" w:ascii="宋体" w:hAnsi="宋体"/>
                <w:szCs w:val="21"/>
              </w:rPr>
              <w:t>台</w:t>
            </w:r>
          </w:p>
        </w:tc>
        <w:tc>
          <w:tcPr>
            <w:tcW w:w="1062" w:type="dxa"/>
          </w:tcPr>
          <w:p w14:paraId="3CDF2BBC">
            <w:pPr>
              <w:rPr>
                <w:rFonts w:ascii="宋体" w:hAnsi="宋体"/>
                <w:szCs w:val="21"/>
              </w:rPr>
            </w:pPr>
          </w:p>
        </w:tc>
        <w:tc>
          <w:tcPr>
            <w:tcW w:w="797" w:type="dxa"/>
            <w:vMerge w:val="continue"/>
          </w:tcPr>
          <w:p w14:paraId="23E2B0D5">
            <w:pPr>
              <w:rPr>
                <w:rFonts w:ascii="宋体" w:hAnsi="宋体"/>
                <w:szCs w:val="21"/>
              </w:rPr>
            </w:pPr>
          </w:p>
        </w:tc>
        <w:tc>
          <w:tcPr>
            <w:tcW w:w="3110" w:type="dxa"/>
            <w:gridSpan w:val="4"/>
            <w:vAlign w:val="center"/>
          </w:tcPr>
          <w:p w14:paraId="0BFC1FCD">
            <w:pPr>
              <w:rPr>
                <w:rFonts w:ascii="宋体" w:hAnsi="宋体"/>
                <w:szCs w:val="21"/>
              </w:rPr>
            </w:pPr>
            <w:r>
              <w:rPr>
                <w:rFonts w:hint="eastAsia" w:ascii="宋体" w:hAnsi="宋体"/>
                <w:szCs w:val="21"/>
              </w:rPr>
              <w:t>3、</w:t>
            </w:r>
          </w:p>
        </w:tc>
      </w:tr>
      <w:tr w14:paraId="1BA05E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tcPr>
          <w:p w14:paraId="67C994CD">
            <w:pPr>
              <w:rPr>
                <w:rFonts w:ascii="宋体" w:hAnsi="宋体"/>
                <w:szCs w:val="21"/>
              </w:rPr>
            </w:pPr>
          </w:p>
        </w:tc>
        <w:tc>
          <w:tcPr>
            <w:tcW w:w="2523" w:type="dxa"/>
            <w:gridSpan w:val="3"/>
            <w:vMerge w:val="continue"/>
            <w:vAlign w:val="center"/>
          </w:tcPr>
          <w:p w14:paraId="7A9BD348">
            <w:pPr>
              <w:jc w:val="center"/>
              <w:rPr>
                <w:rFonts w:ascii="宋体" w:hAnsi="宋体"/>
                <w:szCs w:val="21"/>
              </w:rPr>
            </w:pPr>
          </w:p>
        </w:tc>
        <w:tc>
          <w:tcPr>
            <w:tcW w:w="1462" w:type="dxa"/>
            <w:vAlign w:val="center"/>
          </w:tcPr>
          <w:p w14:paraId="045B9A01">
            <w:pPr>
              <w:jc w:val="center"/>
              <w:rPr>
                <w:rFonts w:ascii="宋体" w:hAnsi="宋体"/>
                <w:szCs w:val="21"/>
              </w:rPr>
            </w:pPr>
            <w:r>
              <w:rPr>
                <w:rFonts w:hint="eastAsia" w:ascii="宋体" w:hAnsi="宋体"/>
                <w:szCs w:val="21"/>
              </w:rPr>
              <w:t>*设备</w:t>
            </w:r>
          </w:p>
        </w:tc>
        <w:tc>
          <w:tcPr>
            <w:tcW w:w="1063" w:type="dxa"/>
            <w:vAlign w:val="center"/>
          </w:tcPr>
          <w:p w14:paraId="6DB24172">
            <w:pPr>
              <w:jc w:val="right"/>
              <w:rPr>
                <w:rFonts w:ascii="宋体" w:hAnsi="宋体"/>
                <w:szCs w:val="21"/>
              </w:rPr>
            </w:pPr>
            <w:r>
              <w:rPr>
                <w:rFonts w:hint="eastAsia" w:ascii="宋体" w:hAnsi="宋体"/>
                <w:szCs w:val="21"/>
              </w:rPr>
              <w:t>台</w:t>
            </w:r>
          </w:p>
        </w:tc>
        <w:tc>
          <w:tcPr>
            <w:tcW w:w="1062" w:type="dxa"/>
          </w:tcPr>
          <w:p w14:paraId="7FE3B147">
            <w:pPr>
              <w:rPr>
                <w:rFonts w:ascii="宋体" w:hAnsi="宋体"/>
                <w:szCs w:val="21"/>
              </w:rPr>
            </w:pPr>
          </w:p>
        </w:tc>
        <w:tc>
          <w:tcPr>
            <w:tcW w:w="797" w:type="dxa"/>
            <w:vMerge w:val="continue"/>
          </w:tcPr>
          <w:p w14:paraId="56BABC6B">
            <w:pPr>
              <w:rPr>
                <w:rFonts w:ascii="宋体" w:hAnsi="宋体"/>
                <w:szCs w:val="21"/>
              </w:rPr>
            </w:pPr>
          </w:p>
        </w:tc>
        <w:tc>
          <w:tcPr>
            <w:tcW w:w="3110" w:type="dxa"/>
            <w:gridSpan w:val="4"/>
            <w:vAlign w:val="center"/>
          </w:tcPr>
          <w:p w14:paraId="44871491">
            <w:pPr>
              <w:rPr>
                <w:rFonts w:ascii="宋体" w:hAnsi="宋体"/>
                <w:szCs w:val="21"/>
              </w:rPr>
            </w:pPr>
            <w:r>
              <w:rPr>
                <w:rFonts w:hint="eastAsia" w:ascii="宋体" w:hAnsi="宋体"/>
                <w:szCs w:val="21"/>
              </w:rPr>
              <w:t>4、</w:t>
            </w:r>
          </w:p>
        </w:tc>
      </w:tr>
      <w:tr w14:paraId="29D9D0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tcPr>
          <w:p w14:paraId="766DFAEE">
            <w:pPr>
              <w:rPr>
                <w:rFonts w:ascii="宋体" w:hAnsi="宋体"/>
                <w:szCs w:val="21"/>
              </w:rPr>
            </w:pPr>
          </w:p>
        </w:tc>
        <w:tc>
          <w:tcPr>
            <w:tcW w:w="2523" w:type="dxa"/>
            <w:gridSpan w:val="3"/>
            <w:vMerge w:val="continue"/>
            <w:vAlign w:val="center"/>
          </w:tcPr>
          <w:p w14:paraId="204143B0">
            <w:pPr>
              <w:jc w:val="center"/>
              <w:rPr>
                <w:rFonts w:ascii="宋体" w:hAnsi="宋体"/>
                <w:szCs w:val="21"/>
              </w:rPr>
            </w:pPr>
          </w:p>
        </w:tc>
        <w:tc>
          <w:tcPr>
            <w:tcW w:w="1462" w:type="dxa"/>
            <w:vAlign w:val="center"/>
          </w:tcPr>
          <w:p w14:paraId="048BDA40">
            <w:pPr>
              <w:jc w:val="center"/>
              <w:rPr>
                <w:rFonts w:ascii="宋体" w:hAnsi="宋体"/>
                <w:szCs w:val="21"/>
              </w:rPr>
            </w:pPr>
            <w:r>
              <w:rPr>
                <w:rFonts w:hint="eastAsia" w:ascii="宋体" w:hAnsi="宋体"/>
                <w:szCs w:val="21"/>
              </w:rPr>
              <w:t>*设备</w:t>
            </w:r>
          </w:p>
        </w:tc>
        <w:tc>
          <w:tcPr>
            <w:tcW w:w="1063" w:type="dxa"/>
            <w:vAlign w:val="center"/>
          </w:tcPr>
          <w:p w14:paraId="294A195C">
            <w:pPr>
              <w:jc w:val="right"/>
              <w:rPr>
                <w:rFonts w:ascii="宋体" w:hAnsi="宋体"/>
                <w:szCs w:val="21"/>
              </w:rPr>
            </w:pPr>
            <w:r>
              <w:rPr>
                <w:rFonts w:hint="eastAsia" w:ascii="宋体" w:hAnsi="宋体"/>
                <w:szCs w:val="21"/>
              </w:rPr>
              <w:t>台</w:t>
            </w:r>
          </w:p>
        </w:tc>
        <w:tc>
          <w:tcPr>
            <w:tcW w:w="1062" w:type="dxa"/>
            <w:vMerge w:val="restart"/>
          </w:tcPr>
          <w:p w14:paraId="1A511C9A">
            <w:pPr>
              <w:rPr>
                <w:rFonts w:ascii="宋体" w:hAnsi="宋体"/>
                <w:szCs w:val="21"/>
              </w:rPr>
            </w:pPr>
          </w:p>
          <w:p w14:paraId="0984CE80">
            <w:pPr>
              <w:rPr>
                <w:rFonts w:ascii="宋体" w:hAnsi="宋体"/>
                <w:szCs w:val="21"/>
              </w:rPr>
            </w:pPr>
          </w:p>
          <w:p w14:paraId="481BB8BE">
            <w:pPr>
              <w:rPr>
                <w:rFonts w:ascii="宋体" w:hAnsi="宋体"/>
                <w:szCs w:val="21"/>
              </w:rPr>
            </w:pPr>
          </w:p>
          <w:p w14:paraId="52EDB819">
            <w:pPr>
              <w:jc w:val="center"/>
              <w:rPr>
                <w:rFonts w:ascii="宋体" w:hAnsi="宋体"/>
                <w:szCs w:val="21"/>
              </w:rPr>
            </w:pPr>
            <w:r>
              <w:rPr>
                <w:rFonts w:hint="eastAsia" w:ascii="宋体" w:hAnsi="宋体"/>
                <w:szCs w:val="21"/>
              </w:rPr>
              <w:t>人员</w:t>
            </w:r>
          </w:p>
        </w:tc>
        <w:tc>
          <w:tcPr>
            <w:tcW w:w="797" w:type="dxa"/>
          </w:tcPr>
          <w:p w14:paraId="60897239">
            <w:pPr>
              <w:jc w:val="center"/>
              <w:rPr>
                <w:rFonts w:ascii="宋体" w:hAnsi="宋体"/>
                <w:szCs w:val="21"/>
              </w:rPr>
            </w:pPr>
            <w:r>
              <w:rPr>
                <w:rFonts w:hint="eastAsia" w:ascii="宋体" w:hAnsi="宋体"/>
                <w:szCs w:val="21"/>
              </w:rPr>
              <w:t>管理人员</w:t>
            </w:r>
          </w:p>
        </w:tc>
        <w:tc>
          <w:tcPr>
            <w:tcW w:w="3110" w:type="dxa"/>
            <w:gridSpan w:val="4"/>
            <w:vAlign w:val="center"/>
          </w:tcPr>
          <w:p w14:paraId="6E8865F8">
            <w:pPr>
              <w:rPr>
                <w:rFonts w:hint="eastAsia" w:ascii="宋体" w:hAnsi="宋体"/>
                <w:szCs w:val="21"/>
              </w:rPr>
            </w:pPr>
            <w:r>
              <w:rPr>
                <w:rFonts w:hint="eastAsia" w:ascii="宋体" w:hAnsi="宋体"/>
                <w:szCs w:val="21"/>
              </w:rPr>
              <w:t xml:space="preserve"> </w:t>
            </w:r>
            <w:r>
              <w:rPr>
                <w:rFonts w:ascii="宋体" w:hAnsi="宋体"/>
                <w:szCs w:val="21"/>
              </w:rPr>
              <w:t xml:space="preserve">        </w:t>
            </w:r>
            <w:r>
              <w:rPr>
                <w:rFonts w:hint="eastAsia" w:ascii="宋体" w:hAnsi="宋体"/>
                <w:szCs w:val="21"/>
              </w:rPr>
              <w:t>人</w:t>
            </w:r>
          </w:p>
        </w:tc>
      </w:tr>
      <w:tr w14:paraId="2AB29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tcPr>
          <w:p w14:paraId="68795C81">
            <w:pPr>
              <w:rPr>
                <w:rFonts w:ascii="宋体" w:hAnsi="宋体"/>
                <w:szCs w:val="21"/>
              </w:rPr>
            </w:pPr>
          </w:p>
        </w:tc>
        <w:tc>
          <w:tcPr>
            <w:tcW w:w="2523" w:type="dxa"/>
            <w:gridSpan w:val="3"/>
            <w:vMerge w:val="continue"/>
            <w:vAlign w:val="center"/>
          </w:tcPr>
          <w:p w14:paraId="4D6F642D">
            <w:pPr>
              <w:jc w:val="center"/>
              <w:rPr>
                <w:rFonts w:ascii="宋体" w:hAnsi="宋体"/>
                <w:szCs w:val="21"/>
              </w:rPr>
            </w:pPr>
          </w:p>
        </w:tc>
        <w:tc>
          <w:tcPr>
            <w:tcW w:w="1462" w:type="dxa"/>
            <w:vAlign w:val="center"/>
          </w:tcPr>
          <w:p w14:paraId="617D798A">
            <w:pPr>
              <w:jc w:val="center"/>
              <w:rPr>
                <w:rFonts w:ascii="宋体" w:hAnsi="宋体"/>
                <w:szCs w:val="21"/>
              </w:rPr>
            </w:pPr>
            <w:r>
              <w:rPr>
                <w:rFonts w:hint="eastAsia" w:ascii="宋体" w:hAnsi="宋体"/>
                <w:szCs w:val="21"/>
              </w:rPr>
              <w:t>*设备</w:t>
            </w:r>
          </w:p>
        </w:tc>
        <w:tc>
          <w:tcPr>
            <w:tcW w:w="1063" w:type="dxa"/>
            <w:vAlign w:val="center"/>
          </w:tcPr>
          <w:p w14:paraId="03693DFF">
            <w:pPr>
              <w:jc w:val="right"/>
              <w:rPr>
                <w:rFonts w:ascii="宋体" w:hAnsi="宋体"/>
                <w:szCs w:val="21"/>
              </w:rPr>
            </w:pPr>
            <w:r>
              <w:rPr>
                <w:rFonts w:hint="eastAsia" w:ascii="宋体" w:hAnsi="宋体"/>
                <w:szCs w:val="21"/>
              </w:rPr>
              <w:t>台</w:t>
            </w:r>
          </w:p>
        </w:tc>
        <w:tc>
          <w:tcPr>
            <w:tcW w:w="1062" w:type="dxa"/>
            <w:vMerge w:val="continue"/>
          </w:tcPr>
          <w:p w14:paraId="06202C6D">
            <w:pPr>
              <w:rPr>
                <w:rFonts w:ascii="宋体" w:hAnsi="宋体"/>
                <w:szCs w:val="21"/>
              </w:rPr>
            </w:pPr>
          </w:p>
        </w:tc>
        <w:tc>
          <w:tcPr>
            <w:tcW w:w="797" w:type="dxa"/>
          </w:tcPr>
          <w:p w14:paraId="2348B753">
            <w:pPr>
              <w:jc w:val="center"/>
              <w:rPr>
                <w:rFonts w:hint="eastAsia" w:ascii="宋体" w:hAnsi="宋体"/>
                <w:szCs w:val="21"/>
              </w:rPr>
            </w:pPr>
            <w:r>
              <w:rPr>
                <w:rFonts w:hint="eastAsia" w:ascii="宋体" w:hAnsi="宋体"/>
                <w:szCs w:val="21"/>
              </w:rPr>
              <w:t>包装器具技术人员</w:t>
            </w:r>
          </w:p>
        </w:tc>
        <w:tc>
          <w:tcPr>
            <w:tcW w:w="3110" w:type="dxa"/>
            <w:gridSpan w:val="4"/>
            <w:vAlign w:val="center"/>
          </w:tcPr>
          <w:p w14:paraId="73954C28">
            <w:pPr>
              <w:ind w:firstLine="1050" w:firstLineChars="500"/>
              <w:rPr>
                <w:rFonts w:hint="eastAsia" w:ascii="宋体" w:hAnsi="宋体"/>
                <w:szCs w:val="21"/>
              </w:rPr>
            </w:pPr>
            <w:r>
              <w:rPr>
                <w:rFonts w:hint="eastAsia" w:ascii="宋体" w:hAnsi="宋体"/>
                <w:szCs w:val="21"/>
              </w:rPr>
              <w:t>人</w:t>
            </w:r>
          </w:p>
        </w:tc>
      </w:tr>
      <w:tr w14:paraId="6A258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tcPr>
          <w:p w14:paraId="25C662E6">
            <w:pPr>
              <w:rPr>
                <w:rFonts w:ascii="宋体" w:hAnsi="宋体"/>
                <w:szCs w:val="21"/>
              </w:rPr>
            </w:pPr>
          </w:p>
        </w:tc>
        <w:tc>
          <w:tcPr>
            <w:tcW w:w="2523" w:type="dxa"/>
            <w:gridSpan w:val="3"/>
            <w:vMerge w:val="continue"/>
            <w:vAlign w:val="center"/>
          </w:tcPr>
          <w:p w14:paraId="675B89E4">
            <w:pPr>
              <w:jc w:val="center"/>
              <w:rPr>
                <w:rFonts w:ascii="宋体" w:hAnsi="宋体"/>
                <w:szCs w:val="21"/>
              </w:rPr>
            </w:pPr>
          </w:p>
        </w:tc>
        <w:tc>
          <w:tcPr>
            <w:tcW w:w="1462" w:type="dxa"/>
            <w:vAlign w:val="center"/>
          </w:tcPr>
          <w:p w14:paraId="15EAEF15">
            <w:pPr>
              <w:jc w:val="center"/>
              <w:rPr>
                <w:rFonts w:ascii="宋体" w:hAnsi="宋体"/>
                <w:szCs w:val="21"/>
              </w:rPr>
            </w:pPr>
            <w:r>
              <w:rPr>
                <w:rFonts w:hint="eastAsia" w:ascii="宋体" w:hAnsi="宋体"/>
                <w:szCs w:val="21"/>
              </w:rPr>
              <w:t>*设备</w:t>
            </w:r>
          </w:p>
        </w:tc>
        <w:tc>
          <w:tcPr>
            <w:tcW w:w="1063" w:type="dxa"/>
            <w:vAlign w:val="center"/>
          </w:tcPr>
          <w:p w14:paraId="14B28C8E">
            <w:pPr>
              <w:jc w:val="right"/>
              <w:rPr>
                <w:rFonts w:ascii="宋体" w:hAnsi="宋体"/>
                <w:szCs w:val="21"/>
              </w:rPr>
            </w:pPr>
            <w:r>
              <w:rPr>
                <w:rFonts w:hint="eastAsia" w:ascii="宋体" w:hAnsi="宋体"/>
                <w:szCs w:val="21"/>
              </w:rPr>
              <w:t>台</w:t>
            </w:r>
          </w:p>
        </w:tc>
        <w:tc>
          <w:tcPr>
            <w:tcW w:w="1062" w:type="dxa"/>
            <w:vMerge w:val="continue"/>
          </w:tcPr>
          <w:p w14:paraId="7FAF5A0A">
            <w:pPr>
              <w:rPr>
                <w:rFonts w:ascii="宋体" w:hAnsi="宋体"/>
                <w:szCs w:val="21"/>
              </w:rPr>
            </w:pPr>
          </w:p>
        </w:tc>
        <w:tc>
          <w:tcPr>
            <w:tcW w:w="797" w:type="dxa"/>
          </w:tcPr>
          <w:p w14:paraId="26309C0A">
            <w:pPr>
              <w:jc w:val="center"/>
              <w:rPr>
                <w:rFonts w:ascii="宋体" w:hAnsi="宋体"/>
                <w:szCs w:val="21"/>
              </w:rPr>
            </w:pPr>
            <w:r>
              <w:rPr>
                <w:rFonts w:hint="eastAsia" w:ascii="宋体" w:hAnsi="宋体"/>
                <w:szCs w:val="21"/>
              </w:rPr>
              <w:t>作业工人</w:t>
            </w:r>
          </w:p>
        </w:tc>
        <w:tc>
          <w:tcPr>
            <w:tcW w:w="3110" w:type="dxa"/>
            <w:gridSpan w:val="4"/>
            <w:vAlign w:val="center"/>
          </w:tcPr>
          <w:p w14:paraId="0405A414">
            <w:pPr>
              <w:ind w:firstLine="1050" w:firstLineChars="500"/>
              <w:rPr>
                <w:rFonts w:hint="eastAsia" w:ascii="宋体" w:hAnsi="宋体"/>
                <w:szCs w:val="21"/>
              </w:rPr>
            </w:pPr>
            <w:r>
              <w:rPr>
                <w:rFonts w:hint="eastAsia" w:ascii="宋体" w:hAnsi="宋体"/>
                <w:szCs w:val="21"/>
              </w:rPr>
              <w:t>人</w:t>
            </w:r>
          </w:p>
        </w:tc>
      </w:tr>
      <w:tr w14:paraId="33F36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0" w:hRule="atLeast"/>
        </w:trPr>
        <w:tc>
          <w:tcPr>
            <w:tcW w:w="744" w:type="dxa"/>
            <w:vMerge w:val="restart"/>
            <w:vAlign w:val="center"/>
          </w:tcPr>
          <w:p w14:paraId="313D5953">
            <w:pPr>
              <w:jc w:val="center"/>
              <w:rPr>
                <w:rFonts w:ascii="宋体" w:hAnsi="宋体"/>
                <w:szCs w:val="21"/>
              </w:rPr>
            </w:pPr>
            <w:r>
              <w:rPr>
                <w:rFonts w:hint="eastAsia" w:ascii="宋体" w:hAnsi="宋体"/>
                <w:szCs w:val="21"/>
              </w:rPr>
              <w:t>三、主要产能</w:t>
            </w:r>
          </w:p>
        </w:tc>
        <w:tc>
          <w:tcPr>
            <w:tcW w:w="1063" w:type="dxa"/>
            <w:gridSpan w:val="2"/>
            <w:vAlign w:val="center"/>
          </w:tcPr>
          <w:p w14:paraId="24CB5F97">
            <w:pPr>
              <w:jc w:val="center"/>
              <w:rPr>
                <w:rFonts w:ascii="宋体" w:hAnsi="宋体"/>
                <w:szCs w:val="21"/>
              </w:rPr>
            </w:pPr>
            <w:r>
              <w:rPr>
                <w:rFonts w:hint="eastAsia" w:ascii="宋体" w:hAnsi="宋体"/>
                <w:szCs w:val="21"/>
              </w:rPr>
              <w:t>产品类型</w:t>
            </w:r>
          </w:p>
        </w:tc>
        <w:tc>
          <w:tcPr>
            <w:tcW w:w="1460" w:type="dxa"/>
            <w:vAlign w:val="center"/>
          </w:tcPr>
          <w:p w14:paraId="31C5B4AB">
            <w:pPr>
              <w:jc w:val="center"/>
              <w:rPr>
                <w:rFonts w:ascii="宋体" w:hAnsi="宋体"/>
                <w:szCs w:val="21"/>
              </w:rPr>
            </w:pPr>
            <w:r>
              <w:rPr>
                <w:rFonts w:hint="eastAsia" w:ascii="宋体" w:hAnsi="宋体"/>
                <w:szCs w:val="21"/>
              </w:rPr>
              <w:t>月产能力</w:t>
            </w:r>
          </w:p>
        </w:tc>
        <w:tc>
          <w:tcPr>
            <w:tcW w:w="1462" w:type="dxa"/>
            <w:vAlign w:val="center"/>
          </w:tcPr>
          <w:p w14:paraId="35E66DBA">
            <w:pPr>
              <w:jc w:val="center"/>
              <w:rPr>
                <w:rFonts w:ascii="宋体" w:hAnsi="宋体"/>
                <w:szCs w:val="21"/>
              </w:rPr>
            </w:pPr>
          </w:p>
        </w:tc>
        <w:tc>
          <w:tcPr>
            <w:tcW w:w="1063" w:type="dxa"/>
            <w:vAlign w:val="center"/>
          </w:tcPr>
          <w:p w14:paraId="389B43A1">
            <w:pPr>
              <w:jc w:val="center"/>
              <w:rPr>
                <w:rFonts w:ascii="宋体" w:hAnsi="宋体"/>
                <w:szCs w:val="21"/>
                <w:highlight w:val="yellow"/>
              </w:rPr>
            </w:pPr>
          </w:p>
        </w:tc>
        <w:tc>
          <w:tcPr>
            <w:tcW w:w="1062" w:type="dxa"/>
            <w:vMerge w:val="restart"/>
            <w:vAlign w:val="center"/>
          </w:tcPr>
          <w:p w14:paraId="2F9A783B">
            <w:pPr>
              <w:rPr>
                <w:rFonts w:ascii="宋体" w:hAnsi="宋体" w:cs="宋体"/>
                <w:szCs w:val="21"/>
              </w:rPr>
            </w:pPr>
            <w:r>
              <w:rPr>
                <w:rFonts w:hint="eastAsia" w:ascii="宋体" w:hAnsi="宋体" w:cs="宋体"/>
                <w:szCs w:val="21"/>
              </w:rPr>
              <w:t>四、</w:t>
            </w:r>
          </w:p>
          <w:p w14:paraId="42C1EB16">
            <w:pPr>
              <w:rPr>
                <w:rFonts w:ascii="宋体" w:hAnsi="宋体"/>
                <w:szCs w:val="21"/>
              </w:rPr>
            </w:pPr>
            <w:r>
              <w:rPr>
                <w:rFonts w:hint="eastAsia" w:ascii="宋体" w:hAnsi="宋体" w:cs="宋体"/>
                <w:szCs w:val="21"/>
              </w:rPr>
              <w:t>既往业绩</w:t>
            </w:r>
          </w:p>
        </w:tc>
        <w:tc>
          <w:tcPr>
            <w:tcW w:w="1594" w:type="dxa"/>
            <w:gridSpan w:val="2"/>
            <w:vAlign w:val="center"/>
          </w:tcPr>
          <w:p w14:paraId="429BF8A4">
            <w:pPr>
              <w:jc w:val="center"/>
              <w:rPr>
                <w:rFonts w:ascii="宋体" w:hAnsi="宋体"/>
                <w:szCs w:val="21"/>
              </w:rPr>
            </w:pPr>
            <w:r>
              <w:rPr>
                <w:rFonts w:hint="eastAsia" w:ascii="宋体" w:hAnsi="宋体" w:cs="宋体"/>
                <w:szCs w:val="21"/>
              </w:rPr>
              <w:t>主要合作客户</w:t>
            </w:r>
          </w:p>
        </w:tc>
        <w:tc>
          <w:tcPr>
            <w:tcW w:w="2313" w:type="dxa"/>
            <w:gridSpan w:val="3"/>
            <w:vAlign w:val="center"/>
          </w:tcPr>
          <w:p w14:paraId="1140D116">
            <w:pPr>
              <w:jc w:val="center"/>
              <w:rPr>
                <w:rFonts w:ascii="宋体" w:hAnsi="宋体"/>
                <w:szCs w:val="21"/>
              </w:rPr>
            </w:pPr>
            <w:r>
              <w:rPr>
                <w:rFonts w:hint="eastAsia" w:ascii="宋体" w:hAnsi="宋体"/>
                <w:szCs w:val="21"/>
              </w:rPr>
              <w:t>合作产品及数量</w:t>
            </w:r>
          </w:p>
        </w:tc>
      </w:tr>
      <w:tr w14:paraId="280B6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4" w:hRule="atLeast"/>
        </w:trPr>
        <w:tc>
          <w:tcPr>
            <w:tcW w:w="744" w:type="dxa"/>
            <w:vMerge w:val="continue"/>
          </w:tcPr>
          <w:p w14:paraId="6CC546EF">
            <w:pPr>
              <w:jc w:val="center"/>
              <w:rPr>
                <w:rFonts w:ascii="宋体" w:hAnsi="宋体"/>
                <w:szCs w:val="21"/>
              </w:rPr>
            </w:pPr>
          </w:p>
        </w:tc>
        <w:tc>
          <w:tcPr>
            <w:tcW w:w="1063" w:type="dxa"/>
            <w:gridSpan w:val="2"/>
            <w:vAlign w:val="center"/>
          </w:tcPr>
          <w:p w14:paraId="7690512C">
            <w:pPr>
              <w:jc w:val="center"/>
              <w:rPr>
                <w:rFonts w:ascii="宋体" w:hAnsi="宋体"/>
                <w:szCs w:val="21"/>
              </w:rPr>
            </w:pPr>
          </w:p>
        </w:tc>
        <w:tc>
          <w:tcPr>
            <w:tcW w:w="1460" w:type="dxa"/>
            <w:vAlign w:val="center"/>
          </w:tcPr>
          <w:p w14:paraId="61ABC0BD">
            <w:pPr>
              <w:jc w:val="center"/>
              <w:rPr>
                <w:rFonts w:ascii="宋体" w:hAnsi="宋体"/>
                <w:szCs w:val="21"/>
              </w:rPr>
            </w:pPr>
          </w:p>
        </w:tc>
        <w:tc>
          <w:tcPr>
            <w:tcW w:w="1462" w:type="dxa"/>
            <w:vAlign w:val="center"/>
          </w:tcPr>
          <w:p w14:paraId="4B405EDD">
            <w:pPr>
              <w:jc w:val="center"/>
              <w:rPr>
                <w:rFonts w:ascii="宋体" w:hAnsi="宋体"/>
                <w:szCs w:val="21"/>
              </w:rPr>
            </w:pPr>
          </w:p>
        </w:tc>
        <w:tc>
          <w:tcPr>
            <w:tcW w:w="1063" w:type="dxa"/>
            <w:vAlign w:val="center"/>
          </w:tcPr>
          <w:p w14:paraId="09147842">
            <w:pPr>
              <w:jc w:val="center"/>
              <w:rPr>
                <w:rFonts w:ascii="宋体" w:hAnsi="宋体"/>
                <w:szCs w:val="21"/>
                <w:highlight w:val="yellow"/>
              </w:rPr>
            </w:pPr>
          </w:p>
        </w:tc>
        <w:tc>
          <w:tcPr>
            <w:tcW w:w="1062" w:type="dxa"/>
            <w:vMerge w:val="continue"/>
          </w:tcPr>
          <w:p w14:paraId="76B32907">
            <w:pPr>
              <w:rPr>
                <w:rFonts w:ascii="宋体" w:hAnsi="宋体"/>
                <w:szCs w:val="21"/>
              </w:rPr>
            </w:pPr>
          </w:p>
        </w:tc>
        <w:tc>
          <w:tcPr>
            <w:tcW w:w="1594" w:type="dxa"/>
            <w:gridSpan w:val="2"/>
            <w:vAlign w:val="center"/>
          </w:tcPr>
          <w:p w14:paraId="4E1C3380">
            <w:pPr>
              <w:jc w:val="center"/>
              <w:rPr>
                <w:rFonts w:ascii="宋体" w:hAnsi="宋体"/>
                <w:szCs w:val="21"/>
              </w:rPr>
            </w:pPr>
          </w:p>
        </w:tc>
        <w:tc>
          <w:tcPr>
            <w:tcW w:w="2313" w:type="dxa"/>
            <w:gridSpan w:val="3"/>
            <w:vAlign w:val="center"/>
          </w:tcPr>
          <w:p w14:paraId="6641A6DD">
            <w:pPr>
              <w:jc w:val="center"/>
              <w:rPr>
                <w:rFonts w:ascii="宋体" w:hAnsi="宋体"/>
                <w:szCs w:val="21"/>
              </w:rPr>
            </w:pPr>
          </w:p>
        </w:tc>
      </w:tr>
      <w:tr w14:paraId="68AB9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6" w:hRule="atLeast"/>
        </w:trPr>
        <w:tc>
          <w:tcPr>
            <w:tcW w:w="744" w:type="dxa"/>
            <w:vMerge w:val="continue"/>
          </w:tcPr>
          <w:p w14:paraId="50CCA1EE">
            <w:pPr>
              <w:rPr>
                <w:rFonts w:ascii="宋体" w:hAnsi="宋体"/>
                <w:szCs w:val="21"/>
                <w:highlight w:val="yellow"/>
              </w:rPr>
            </w:pPr>
          </w:p>
        </w:tc>
        <w:tc>
          <w:tcPr>
            <w:tcW w:w="1063" w:type="dxa"/>
            <w:gridSpan w:val="2"/>
            <w:vAlign w:val="center"/>
          </w:tcPr>
          <w:p w14:paraId="3BE1DD49">
            <w:pPr>
              <w:jc w:val="center"/>
              <w:rPr>
                <w:rFonts w:ascii="宋体" w:hAnsi="宋体"/>
                <w:szCs w:val="21"/>
                <w:highlight w:val="yellow"/>
              </w:rPr>
            </w:pPr>
          </w:p>
        </w:tc>
        <w:tc>
          <w:tcPr>
            <w:tcW w:w="1460" w:type="dxa"/>
            <w:vAlign w:val="center"/>
          </w:tcPr>
          <w:p w14:paraId="0996D82C">
            <w:pPr>
              <w:jc w:val="center"/>
              <w:rPr>
                <w:rFonts w:ascii="宋体" w:hAnsi="宋体"/>
                <w:szCs w:val="21"/>
                <w:highlight w:val="yellow"/>
              </w:rPr>
            </w:pPr>
          </w:p>
        </w:tc>
        <w:tc>
          <w:tcPr>
            <w:tcW w:w="1462" w:type="dxa"/>
            <w:vAlign w:val="center"/>
          </w:tcPr>
          <w:p w14:paraId="75104FAC">
            <w:pPr>
              <w:jc w:val="center"/>
              <w:rPr>
                <w:rFonts w:ascii="宋体" w:hAnsi="宋体"/>
                <w:szCs w:val="21"/>
                <w:highlight w:val="yellow"/>
              </w:rPr>
            </w:pPr>
          </w:p>
        </w:tc>
        <w:tc>
          <w:tcPr>
            <w:tcW w:w="1063" w:type="dxa"/>
            <w:vAlign w:val="center"/>
          </w:tcPr>
          <w:p w14:paraId="12416E98">
            <w:pPr>
              <w:jc w:val="center"/>
              <w:rPr>
                <w:rFonts w:ascii="宋体" w:hAnsi="宋体"/>
                <w:szCs w:val="21"/>
                <w:highlight w:val="yellow"/>
              </w:rPr>
            </w:pPr>
          </w:p>
        </w:tc>
        <w:tc>
          <w:tcPr>
            <w:tcW w:w="1062" w:type="dxa"/>
            <w:vMerge w:val="continue"/>
          </w:tcPr>
          <w:p w14:paraId="2AA97638">
            <w:pPr>
              <w:rPr>
                <w:rFonts w:ascii="宋体" w:hAnsi="宋体"/>
                <w:szCs w:val="21"/>
              </w:rPr>
            </w:pPr>
          </w:p>
        </w:tc>
        <w:tc>
          <w:tcPr>
            <w:tcW w:w="1594" w:type="dxa"/>
            <w:gridSpan w:val="2"/>
            <w:vAlign w:val="center"/>
          </w:tcPr>
          <w:p w14:paraId="775BFFBF">
            <w:pPr>
              <w:jc w:val="center"/>
              <w:rPr>
                <w:rFonts w:ascii="宋体" w:hAnsi="宋体"/>
                <w:szCs w:val="21"/>
              </w:rPr>
            </w:pPr>
          </w:p>
        </w:tc>
        <w:tc>
          <w:tcPr>
            <w:tcW w:w="2313" w:type="dxa"/>
            <w:gridSpan w:val="3"/>
            <w:vAlign w:val="center"/>
          </w:tcPr>
          <w:p w14:paraId="0DC70489">
            <w:pPr>
              <w:jc w:val="center"/>
              <w:rPr>
                <w:rFonts w:ascii="宋体" w:hAnsi="宋体"/>
                <w:szCs w:val="21"/>
              </w:rPr>
            </w:pPr>
          </w:p>
        </w:tc>
      </w:tr>
    </w:tbl>
    <w:p w14:paraId="23774005">
      <w:pPr>
        <w:spacing w:line="400" w:lineRule="exact"/>
        <w:rPr>
          <w:rFonts w:ascii="黑体" w:eastAsia="黑体"/>
          <w:color w:val="FF0000"/>
          <w:sz w:val="30"/>
        </w:rPr>
      </w:pPr>
    </w:p>
    <w:p w14:paraId="39147BB8">
      <w:pPr>
        <w:pStyle w:val="14"/>
        <w:spacing w:line="360" w:lineRule="auto"/>
        <w:ind w:firstLine="210" w:firstLineChars="100"/>
        <w:rPr>
          <w:rFonts w:hAnsi="宋体"/>
          <w:b/>
          <w:szCs w:val="21"/>
        </w:rPr>
      </w:pPr>
      <w:r>
        <w:rPr>
          <w:rFonts w:hint="eastAsia" w:hAnsi="宋体"/>
          <w:szCs w:val="21"/>
        </w:rPr>
        <w:t>投标人名称（盖章）：              法定代表人或授权代表签字：</w:t>
      </w:r>
    </w:p>
    <w:p w14:paraId="46BC207A">
      <w:pPr>
        <w:pStyle w:val="14"/>
        <w:spacing w:line="360" w:lineRule="auto"/>
        <w:ind w:left="650" w:leftChars="115" w:hanging="409" w:hangingChars="194"/>
        <w:rPr>
          <w:rFonts w:hAnsi="宋体"/>
          <w:szCs w:val="21"/>
        </w:rPr>
      </w:pPr>
      <w:r>
        <w:rPr>
          <w:rFonts w:hint="eastAsia" w:hAnsi="宋体"/>
          <w:b/>
          <w:szCs w:val="21"/>
        </w:rPr>
        <w:t>注：</w:t>
      </w:r>
      <w:r>
        <w:rPr>
          <w:rFonts w:hint="eastAsia" w:hAnsi="宋体"/>
          <w:szCs w:val="21"/>
        </w:rPr>
        <w:t>1.投标人为满足本招标项目之需，需实际配置的、包含但不限于上述设备、人员及其他条目；</w:t>
      </w:r>
    </w:p>
    <w:p w14:paraId="785386F6">
      <w:pPr>
        <w:pStyle w:val="14"/>
        <w:spacing w:line="360" w:lineRule="auto"/>
        <w:ind w:left="661" w:leftChars="315"/>
        <w:rPr>
          <w:rFonts w:hAnsi="宋体"/>
          <w:szCs w:val="21"/>
        </w:rPr>
      </w:pPr>
      <w:r>
        <w:rPr>
          <w:rFonts w:hint="eastAsia" w:hAnsi="宋体"/>
          <w:szCs w:val="21"/>
        </w:rPr>
        <w:t>2.投标人可在上表内容基础上，酌情自行增加相关条目，以便更好的满足项目开展之需要。</w:t>
      </w:r>
    </w:p>
    <w:p w14:paraId="6B20C6DF">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 保密承诺函</w:t>
      </w:r>
    </w:p>
    <w:p w14:paraId="0F4E083F">
      <w:pPr>
        <w:spacing w:line="360" w:lineRule="auto"/>
        <w:jc w:val="center"/>
        <w:rPr>
          <w:rFonts w:hint="eastAsia" w:ascii="宋体" w:hAnsi="宋体" w:eastAsia="宋体" w:cs="宋体"/>
          <w:b/>
          <w:bCs/>
          <w:color w:val="000000"/>
          <w:sz w:val="32"/>
          <w:szCs w:val="32"/>
          <w:lang w:val="en-US" w:eastAsia="zh-CN"/>
        </w:rPr>
      </w:pPr>
      <w:r>
        <w:rPr>
          <w:rFonts w:hint="eastAsia" w:ascii="宋体" w:hAnsi="宋体" w:eastAsia="宋体" w:cs="宋体"/>
          <w:b/>
          <w:bCs/>
          <w:color w:val="000000"/>
          <w:sz w:val="32"/>
          <w:szCs w:val="32"/>
          <w:lang w:val="en-US" w:eastAsia="zh-CN"/>
        </w:rPr>
        <w:t>保密承诺函</w:t>
      </w:r>
    </w:p>
    <w:p w14:paraId="4EBD3B8F">
      <w:pPr>
        <w:spacing w:line="240" w:lineRule="exact"/>
        <w:jc w:val="center"/>
        <w:rPr>
          <w:rFonts w:ascii="宋体" w:hAnsi="Calibri" w:eastAsia="宋体" w:cs="Times New Roman"/>
          <w:b/>
          <w:bCs/>
          <w:sz w:val="36"/>
          <w:szCs w:val="20"/>
        </w:rPr>
      </w:pPr>
    </w:p>
    <w:p w14:paraId="2FA216F9">
      <w:pPr>
        <w:spacing w:line="360" w:lineRule="auto"/>
        <w:rPr>
          <w:rFonts w:hint="default" w:ascii="宋体" w:hAnsi="宋体" w:eastAsia="宋体" w:cs="宋体"/>
          <w:b/>
          <w:bCs/>
          <w:sz w:val="24"/>
          <w:szCs w:val="24"/>
          <w:highlight w:val="none"/>
          <w:u w:val="single"/>
          <w:lang w:val="en-US" w:eastAsia="zh-CN"/>
        </w:rPr>
      </w:pPr>
      <w:r>
        <w:rPr>
          <w:rFonts w:hint="eastAsia" w:ascii="宋体" w:hAnsi="宋体" w:eastAsia="宋体" w:cs="Times New Roman"/>
          <w:sz w:val="24"/>
          <w:szCs w:val="20"/>
        </w:rPr>
        <w:t>项目名称：</w:t>
      </w:r>
      <w:r>
        <w:rPr>
          <w:rFonts w:hint="eastAsia" w:ascii="宋体" w:hAnsi="宋体" w:cs="宋体"/>
          <w:b/>
          <w:bCs/>
          <w:sz w:val="24"/>
          <w:szCs w:val="24"/>
          <w:highlight w:val="none"/>
          <w:u w:val="single"/>
          <w:lang w:val="en-US" w:eastAsia="zh-CN"/>
        </w:rPr>
        <w:t>大齿公司工位器具（物流车）采购项目</w:t>
      </w:r>
    </w:p>
    <w:p w14:paraId="2D225539">
      <w:pPr>
        <w:spacing w:line="360" w:lineRule="auto"/>
        <w:rPr>
          <w:rFonts w:ascii="宋体" w:hAnsi="Calibri" w:eastAsia="宋体" w:cs="Times New Roman"/>
          <w:b/>
          <w:bCs/>
          <w:sz w:val="24"/>
          <w:szCs w:val="20"/>
        </w:rPr>
      </w:pPr>
      <w:r>
        <w:rPr>
          <w:rFonts w:ascii="宋体" w:hAnsi="宋体" w:eastAsia="宋体" w:cs="宋体"/>
          <w:sz w:val="24"/>
          <w:szCs w:val="24"/>
        </w:rPr>
        <w:t>中国重汽集团大同齿轮有限公司</w:t>
      </w:r>
      <w:r>
        <w:rPr>
          <w:rFonts w:hint="eastAsia" w:ascii="宋体" w:hAnsi="宋体" w:eastAsia="宋体" w:cs="Times New Roman"/>
          <w:b/>
          <w:bCs/>
          <w:sz w:val="24"/>
          <w:szCs w:val="20"/>
        </w:rPr>
        <w:t>：</w:t>
      </w:r>
    </w:p>
    <w:p w14:paraId="5C82D927">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none"/>
          <w:u w:val="single"/>
        </w:rPr>
        <w:t>投标单位名称</w:t>
      </w:r>
      <w:r>
        <w:rPr>
          <w:rFonts w:hint="eastAsia" w:ascii="宋体" w:hAnsi="宋体" w:eastAsia="宋体" w:cs="Times New Roman"/>
          <w:sz w:val="24"/>
          <w:szCs w:val="20"/>
        </w:rPr>
        <w:t>）对招标人的商业秘密作如下承诺：</w:t>
      </w:r>
    </w:p>
    <w:p w14:paraId="4898C179">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516FF4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20D74D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3932F6D">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E012EF">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B4417C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209126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8E2ADA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9DE823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69E11B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DB1FAD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779058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77EDB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745FBF5">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4F442F6">
      <w:pPr>
        <w:spacing w:line="360" w:lineRule="auto"/>
        <w:ind w:firstLine="480" w:firstLineChars="200"/>
        <w:rPr>
          <w:rFonts w:ascii="宋体" w:hAnsi="宋体" w:eastAsia="宋体" w:cs="Times New Roman"/>
          <w:sz w:val="24"/>
          <w:szCs w:val="20"/>
          <w:u w:val="single"/>
        </w:rPr>
      </w:pPr>
    </w:p>
    <w:p w14:paraId="5E34C75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71CB54F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0B1632B">
      <w:pPr>
        <w:spacing w:line="360" w:lineRule="auto"/>
        <w:ind w:firstLine="480" w:firstLineChars="200"/>
        <w:rPr>
          <w:rFonts w:ascii="宋体" w:hAnsi="Calibri" w:eastAsia="宋体" w:cs="宋体"/>
          <w:b/>
          <w:bCs/>
          <w:color w:val="000000"/>
          <w:sz w:val="28"/>
          <w:szCs w:val="20"/>
        </w:rPr>
        <w:sectPr>
          <w:footerReference r:id="rId9" w:type="first"/>
          <w:headerReference r:id="rId7" w:type="default"/>
          <w:footerReference r:id="rId8"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p>
    <w:p w14:paraId="7F7233A4">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default" w:ascii="宋体" w:hAnsi="宋体" w:eastAsia="宋体" w:cs="宋体"/>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cs="宋体"/>
          <w:b/>
          <w:bCs/>
          <w:sz w:val="24"/>
          <w:szCs w:val="24"/>
          <w:lang w:val="en-US" w:eastAsia="zh-CN"/>
        </w:rPr>
        <w:t>注：登录页面可下载《供应商用户手册》</w:t>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8"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9"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0"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1" cstate="print"/>
                    <a:srcRect/>
                    <a:stretch>
                      <a:fillRect/>
                    </a:stretch>
                  </pic:blipFill>
                  <pic:spPr>
                    <a:xfrm>
                      <a:off x="0" y="0"/>
                      <a:ext cx="5760085" cy="2853055"/>
                    </a:xfrm>
                    <a:prstGeom prst="rect">
                      <a:avLst/>
                    </a:prstGeom>
                  </pic:spPr>
                </pic:pic>
              </a:graphicData>
            </a:graphic>
          </wp:inline>
        </w:drawing>
      </w:r>
    </w:p>
    <w:p w14:paraId="17346439">
      <w:pPr>
        <w:numPr>
          <w:ilvl w:val="0"/>
          <w:numId w:val="16"/>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4"/>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2" cstate="print"/>
                    <a:srcRect/>
                    <a:stretch>
                      <a:fillRect/>
                    </a:stretch>
                  </pic:blipFill>
                  <pic:spPr>
                    <a:xfrm>
                      <a:off x="0" y="0"/>
                      <a:ext cx="5760085" cy="2809875"/>
                    </a:xfrm>
                    <a:prstGeom prst="rect">
                      <a:avLst/>
                    </a:prstGeom>
                  </pic:spPr>
                </pic:pic>
              </a:graphicData>
            </a:graphic>
          </wp:inline>
        </w:drawing>
      </w:r>
    </w:p>
    <w:p w14:paraId="5F803865">
      <w:pPr>
        <w:pStyle w:val="14"/>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3" cstate="print"/>
                    <a:srcRect/>
                    <a:stretch>
                      <a:fillRect/>
                    </a:stretch>
                  </pic:blipFill>
                  <pic:spPr>
                    <a:xfrm>
                      <a:off x="0" y="0"/>
                      <a:ext cx="5760085" cy="2820035"/>
                    </a:xfrm>
                    <a:prstGeom prst="rect">
                      <a:avLst/>
                    </a:prstGeom>
                  </pic:spPr>
                </pic:pic>
              </a:graphicData>
            </a:graphic>
          </wp:inline>
        </w:drawing>
      </w:r>
    </w:p>
    <w:p w14:paraId="1B088E0A">
      <w:pPr>
        <w:pStyle w:val="14"/>
      </w:pPr>
    </w:p>
    <w:p w14:paraId="7AAAB53F">
      <w:pPr>
        <w:pStyle w:val="14"/>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7A367765">
      <w:pPr>
        <w:pStyle w:val="14"/>
        <w:rPr>
          <w:highlight w:val="none"/>
        </w:rPr>
      </w:pPr>
      <w:r>
        <w:rPr>
          <w:rFonts w:hint="eastAsia" w:hAnsi="宋体" w:eastAsia="宋体" w:cs="宋体"/>
          <w:b/>
          <w:bCs/>
          <w:color w:val="000000"/>
          <w:sz w:val="24"/>
          <w:szCs w:val="28"/>
          <w:highlight w:val="none"/>
        </w:rPr>
        <w:t>2.</w:t>
      </w:r>
      <w:r>
        <w:rPr>
          <w:rFonts w:hint="eastAsia"/>
          <w:b/>
          <w:bCs/>
        </w:rPr>
        <w:t>管理单位选择【直管单位】、意向配套单位选择【直管单位】</w:t>
      </w:r>
      <w:r>
        <w:rPr>
          <w:rFonts w:hint="eastAsia"/>
          <w:b/>
          <w:bCs/>
          <w:lang w:eastAsia="zh-CN"/>
        </w:rPr>
        <w:t>，</w:t>
      </w:r>
      <w:r>
        <w:rPr>
          <w:rFonts w:hint="eastAsia" w:hAnsi="宋体" w:eastAsia="宋体" w:cs="宋体"/>
          <w:b/>
          <w:bCs/>
          <w:color w:val="000000"/>
          <w:sz w:val="24"/>
          <w:szCs w:val="28"/>
          <w:highlight w:val="none"/>
        </w:rPr>
        <w:t xml:space="preserve">配套能力“供货类别”填“直管单位非生产招标 / </w:t>
      </w:r>
      <w:r>
        <w:rPr>
          <w:rFonts w:hint="eastAsia" w:hAnsi="宋体" w:cs="宋体"/>
          <w:b/>
          <w:bCs/>
          <w:color w:val="000000"/>
          <w:sz w:val="24"/>
          <w:szCs w:val="28"/>
          <w:highlight w:val="none"/>
          <w:lang w:val="en-US" w:eastAsia="zh-CN"/>
        </w:rPr>
        <w:t>货物 / 器具包装</w:t>
      </w:r>
      <w:r>
        <w:rPr>
          <w:rFonts w:hint="eastAsia" w:hAnsi="宋体" w:eastAsia="宋体" w:cs="宋体"/>
          <w:b/>
          <w:bCs/>
          <w:color w:val="000000"/>
          <w:sz w:val="24"/>
          <w:szCs w:val="28"/>
          <w:highlight w:val="none"/>
        </w:rPr>
        <w:t>”，业务主管部门选择“智能物流中心”。</w:t>
      </w:r>
    </w:p>
    <w:p w14:paraId="67E4143C">
      <w:pPr>
        <w:pStyle w:val="14"/>
        <w:sectPr>
          <w:headerReference r:id="rId11" w:type="first"/>
          <w:footerReference r:id="rId13" w:type="first"/>
          <w:headerReference r:id="rId10" w:type="default"/>
          <w:footerReference r:id="rId12" w:type="default"/>
          <w:pgSz w:w="11906" w:h="16838"/>
          <w:pgMar w:top="1588" w:right="1418" w:bottom="1134" w:left="1418" w:header="851" w:footer="992" w:gutter="0"/>
          <w:cols w:space="720" w:num="1"/>
          <w:titlePg/>
          <w:docGrid w:type="lines" w:linePitch="312" w:charSpace="0"/>
        </w:sectPr>
      </w:pPr>
    </w:p>
    <w:p w14:paraId="75321FE7">
      <w:pPr>
        <w:pStyle w:val="72"/>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 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w:t>
      </w:r>
      <w:r>
        <w:rPr>
          <w:rStyle w:val="37"/>
          <w:rFonts w:hint="eastAsia" w:ascii="宋体" w:hAnsi="宋体" w:eastAsia="宋体" w:cs="宋体"/>
          <w:sz w:val="24"/>
          <w:szCs w:val="24"/>
          <w:lang w:val="en-US" w:eastAsia="zh-CN"/>
        </w:rPr>
        <w:t>s</w:t>
      </w:r>
      <w:r>
        <w:rPr>
          <w:rStyle w:val="37"/>
          <w:rFonts w:hint="eastAsia" w:ascii="宋体" w:hAnsi="宋体" w:eastAsia="宋体" w:cs="宋体"/>
          <w:sz w:val="24"/>
          <w:szCs w:val="24"/>
        </w:rPr>
        <w:t>://ecaitong.sinotruk.com:8012/</w:t>
      </w:r>
      <w:r>
        <w:rPr>
          <w:rStyle w:val="37"/>
          <w:rFonts w:hint="eastAsia" w:ascii="宋体" w:hAnsi="宋体" w:eastAsia="宋体" w:cs="宋体"/>
          <w:sz w:val="24"/>
          <w:szCs w:val="24"/>
        </w:rPr>
        <w:fldChar w:fldCharType="end"/>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4" cstate="print"/>
                    <a:srcRect/>
                    <a:stretch>
                      <a:fillRect/>
                    </a:stretch>
                  </pic:blipFill>
                  <pic:spPr>
                    <a:xfrm>
                      <a:off x="0" y="0"/>
                      <a:ext cx="5760085" cy="2269490"/>
                    </a:xfrm>
                    <a:prstGeom prst="rect">
                      <a:avLst/>
                    </a:prstGeom>
                  </pic:spPr>
                </pic:pic>
              </a:graphicData>
            </a:graphic>
          </wp:inline>
        </w:drawing>
      </w:r>
    </w:p>
    <w:p w14:paraId="2EA616EE"/>
    <w:p w14:paraId="51AD0D9F">
      <w:pPr>
        <w:pStyle w:val="14"/>
      </w:pPr>
    </w:p>
    <w:p w14:paraId="02513ACC">
      <w:pPr>
        <w:pStyle w:val="14"/>
      </w:pPr>
    </w:p>
    <w:p w14:paraId="42423970">
      <w:pPr>
        <w:pStyle w:val="14"/>
      </w:pPr>
    </w:p>
    <w:p w14:paraId="2C65B758">
      <w:pPr>
        <w:pStyle w:val="14"/>
      </w:pPr>
    </w:p>
    <w:p w14:paraId="444E97A4">
      <w:pPr>
        <w:pStyle w:val="14"/>
      </w:pPr>
    </w:p>
    <w:p w14:paraId="66C2E418">
      <w:pPr>
        <w:pStyle w:val="14"/>
      </w:pPr>
    </w:p>
    <w:p w14:paraId="0586ECE5">
      <w:pPr>
        <w:pStyle w:val="14"/>
      </w:pPr>
    </w:p>
    <w:p w14:paraId="4D435F90">
      <w:pPr>
        <w:pStyle w:val="14"/>
      </w:pPr>
    </w:p>
    <w:p w14:paraId="370F4324">
      <w:pPr>
        <w:pStyle w:val="14"/>
      </w:pPr>
    </w:p>
    <w:p w14:paraId="6EE8ABCC">
      <w:pPr>
        <w:pStyle w:val="14"/>
      </w:pPr>
    </w:p>
    <w:p w14:paraId="61DF1E88">
      <w:pPr>
        <w:pStyle w:val="14"/>
      </w:pPr>
    </w:p>
    <w:p w14:paraId="61CE34F1">
      <w:pPr>
        <w:pStyle w:val="14"/>
      </w:pPr>
    </w:p>
    <w:p w14:paraId="6B688F52">
      <w:pPr>
        <w:pStyle w:val="14"/>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69993B95">
      <w:pPr>
        <w:pStyle w:val="76"/>
        <w:ind w:firstLine="6510" w:firstLineChars="3100"/>
        <w:jc w:val="both"/>
        <w:rPr>
          <w:rFonts w:hint="default"/>
          <w:lang w:val="en-US"/>
        </w:rPr>
      </w:pPr>
    </w:p>
    <w:sectPr>
      <w:headerReference r:id="rId14" w:type="first"/>
      <w:footerReference r:id="rId15"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682D1">
    <w:pPr>
      <w:pStyle w:val="18"/>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B2A66B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6B2A66B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B48CD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F51D4BA">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6F51D4BA">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18"/>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18"/>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18"/>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19"/>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9"/>
    </w:pPr>
  </w:p>
  <w:p w14:paraId="3AC74D7F">
    <w:pPr>
      <w:pStyle w:val="1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9"/>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323EC5"/>
    <w:multiLevelType w:val="multilevel"/>
    <w:tmpl w:val="86323EC5"/>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
    <w:nsid w:val="CA6467C6"/>
    <w:multiLevelType w:val="multilevel"/>
    <w:tmpl w:val="CA6467C6"/>
    <w:lvl w:ilvl="0" w:tentative="0">
      <w:start w:val="1"/>
      <w:numFmt w:val="decimal"/>
      <w:lvlText w:val="%1."/>
      <w:lvlJc w:val="left"/>
      <w:pPr>
        <w:ind w:left="425" w:hanging="425"/>
      </w:pPr>
      <w:rPr>
        <w:rFonts w:hint="default"/>
        <w:b w:val="0"/>
        <w:bCs w:val="0"/>
        <w:color w:val="auto"/>
        <w:highlight w:val="none"/>
      </w:rPr>
    </w:lvl>
    <w:lvl w:ilvl="1" w:tentative="0">
      <w:start w:val="1"/>
      <w:numFmt w:val="decimal"/>
      <w:suff w:val="space"/>
      <w:lvlText w:val="(%2)"/>
      <w:lvlJc w:val="left"/>
      <w:pPr>
        <w:ind w:left="0" w:leftChars="0" w:firstLine="420" w:firstLineChars="0"/>
      </w:pPr>
      <w:rPr>
        <w:rFonts w:hint="default"/>
        <w:b w:val="0"/>
        <w:bCs w:val="0"/>
        <w:color w:val="auto"/>
        <w:highlight w:val="none"/>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2">
    <w:nsid w:val="D0C48934"/>
    <w:multiLevelType w:val="multilevel"/>
    <w:tmpl w:val="D0C48934"/>
    <w:lvl w:ilvl="0" w:tentative="0">
      <w:start w:val="1"/>
      <w:numFmt w:val="decimal"/>
      <w:suff w:val="nothing"/>
      <w:lvlText w:val="%1."/>
      <w:lvlJc w:val="left"/>
      <w:pPr>
        <w:ind w:left="425" w:hanging="425"/>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3">
    <w:nsid w:val="F21267BC"/>
    <w:multiLevelType w:val="multilevel"/>
    <w:tmpl w:val="F21267BC"/>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7">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8">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9">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0">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1">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2">
    <w:nsid w:val="567061E0"/>
    <w:multiLevelType w:val="multilevel"/>
    <w:tmpl w:val="567061E0"/>
    <w:lvl w:ilvl="0" w:tentative="0">
      <w:start w:val="1"/>
      <w:numFmt w:val="decimal"/>
      <w:suff w:val="nothing"/>
      <w:lvlText w:val="%1."/>
      <w:lvlJc w:val="left"/>
      <w:pPr>
        <w:ind w:left="0" w:leftChars="0" w:firstLine="0" w:firstLineChars="0"/>
      </w:pPr>
      <w:rPr>
        <w:rFonts w:hint="default"/>
        <w:b w:val="0"/>
        <w:bCs w:val="0"/>
      </w:rPr>
    </w:lvl>
    <w:lvl w:ilvl="1" w:tentative="0">
      <w:start w:val="1"/>
      <w:numFmt w:val="decimal"/>
      <w:lvlText w:val="(%2)"/>
      <w:lvlJc w:val="left"/>
      <w:pPr>
        <w:tabs>
          <w:tab w:val="left" w:pos="840"/>
        </w:tabs>
        <w:ind w:left="840" w:leftChars="0" w:hanging="420" w:firstLineChars="0"/>
      </w:pPr>
      <w:rPr>
        <w:rFonts w:hint="default"/>
      </w:rPr>
    </w:lvl>
    <w:lvl w:ilvl="2" w:tentative="0">
      <w:start w:val="1"/>
      <w:numFmt w:val="decimalEnclosedCircleChinese"/>
      <w:lvlText w:val="%3"/>
      <w:lvlJc w:val="left"/>
      <w:pPr>
        <w:tabs>
          <w:tab w:val="left" w:pos="1260"/>
        </w:tabs>
        <w:ind w:left="1260" w:leftChars="0" w:hanging="420" w:firstLineChars="0"/>
      </w:pPr>
      <w:rPr>
        <w:rFonts w:hint="default"/>
      </w:rPr>
    </w:lvl>
    <w:lvl w:ilvl="3" w:tentative="0">
      <w:start w:val="1"/>
      <w:numFmt w:val="decimal"/>
      <w:lvlText w:val="%4)"/>
      <w:lvlJc w:val="left"/>
      <w:pPr>
        <w:tabs>
          <w:tab w:val="left" w:pos="1680"/>
        </w:tabs>
        <w:ind w:left="1680" w:leftChars="0" w:hanging="420" w:firstLineChars="0"/>
      </w:pPr>
      <w:rPr>
        <w:rFonts w:hint="default"/>
      </w:rPr>
    </w:lvl>
    <w:lvl w:ilvl="4" w:tentative="0">
      <w:start w:val="1"/>
      <w:numFmt w:val="lowerLetter"/>
      <w:lvlText w:val="%5."/>
      <w:lvlJc w:val="left"/>
      <w:pPr>
        <w:tabs>
          <w:tab w:val="left" w:pos="2100"/>
        </w:tabs>
        <w:ind w:left="2100" w:leftChars="0" w:hanging="420" w:firstLineChars="0"/>
      </w:pPr>
      <w:rPr>
        <w:rFonts w:hint="default"/>
      </w:rPr>
    </w:lvl>
    <w:lvl w:ilvl="5" w:tentative="0">
      <w:start w:val="1"/>
      <w:numFmt w:val="lowerLetter"/>
      <w:lvlText w:val="%6)"/>
      <w:lvlJc w:val="left"/>
      <w:pPr>
        <w:tabs>
          <w:tab w:val="left" w:pos="2520"/>
        </w:tabs>
        <w:ind w:left="2520" w:leftChars="0" w:hanging="420" w:firstLineChars="0"/>
      </w:pPr>
      <w:rPr>
        <w:rFonts w:hint="default"/>
      </w:rPr>
    </w:lvl>
    <w:lvl w:ilvl="6" w:tentative="0">
      <w:start w:val="1"/>
      <w:numFmt w:val="lowerRoman"/>
      <w:lvlText w:val="%7."/>
      <w:lvlJc w:val="left"/>
      <w:pPr>
        <w:tabs>
          <w:tab w:val="left" w:pos="2940"/>
        </w:tabs>
        <w:ind w:left="2940" w:leftChars="0" w:hanging="420" w:firstLineChars="0"/>
      </w:pPr>
      <w:rPr>
        <w:rFonts w:hint="default"/>
      </w:rPr>
    </w:lvl>
    <w:lvl w:ilvl="7" w:tentative="0">
      <w:start w:val="1"/>
      <w:numFmt w:val="lowerRoman"/>
      <w:lvlText w:val="%8)"/>
      <w:lvlJc w:val="left"/>
      <w:pPr>
        <w:tabs>
          <w:tab w:val="left" w:pos="3360"/>
        </w:tabs>
        <w:ind w:left="3360" w:leftChars="0" w:hanging="420" w:firstLineChars="0"/>
      </w:pPr>
      <w:rPr>
        <w:rFonts w:hint="default"/>
      </w:rPr>
    </w:lvl>
    <w:lvl w:ilvl="8" w:tentative="0">
      <w:start w:val="1"/>
      <w:numFmt w:val="lowerLetter"/>
      <w:lvlText w:val="%9."/>
      <w:lvlJc w:val="left"/>
      <w:pPr>
        <w:tabs>
          <w:tab w:val="left" w:pos="3780"/>
        </w:tabs>
        <w:ind w:left="3780" w:leftChars="0" w:hanging="420" w:firstLineChars="0"/>
      </w:pPr>
      <w:rPr>
        <w:rFonts w:hint="default"/>
      </w:rPr>
    </w:lvl>
  </w:abstractNum>
  <w:abstractNum w:abstractNumId="1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4">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5">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9"/>
  </w:num>
  <w:num w:numId="2">
    <w:abstractNumId w:val="14"/>
  </w:num>
  <w:num w:numId="3">
    <w:abstractNumId w:val="13"/>
  </w:num>
  <w:num w:numId="4">
    <w:abstractNumId w:val="10"/>
  </w:num>
  <w:num w:numId="5">
    <w:abstractNumId w:val="5"/>
  </w:num>
  <w:num w:numId="6">
    <w:abstractNumId w:val="7"/>
  </w:num>
  <w:num w:numId="7">
    <w:abstractNumId w:val="8"/>
  </w:num>
  <w:num w:numId="8">
    <w:abstractNumId w:val="11"/>
  </w:num>
  <w:num w:numId="9">
    <w:abstractNumId w:val="3"/>
  </w:num>
  <w:num w:numId="10">
    <w:abstractNumId w:val="15"/>
  </w:num>
  <w:num w:numId="11">
    <w:abstractNumId w:val="6"/>
  </w:num>
  <w:num w:numId="12">
    <w:abstractNumId w:val="12"/>
  </w:num>
  <w:num w:numId="13">
    <w:abstractNumId w:val="0"/>
  </w:num>
  <w:num w:numId="14">
    <w:abstractNumId w:val="1"/>
  </w:num>
  <w:num w:numId="15">
    <w:abstractNumId w:val="2"/>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3845"/>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D36302"/>
    <w:rsid w:val="057C1D39"/>
    <w:rsid w:val="05891259"/>
    <w:rsid w:val="07046D8D"/>
    <w:rsid w:val="07BA233A"/>
    <w:rsid w:val="08633479"/>
    <w:rsid w:val="08BD01DD"/>
    <w:rsid w:val="091C13C7"/>
    <w:rsid w:val="094063FE"/>
    <w:rsid w:val="0B0B2010"/>
    <w:rsid w:val="0B3A2110"/>
    <w:rsid w:val="0C4444D5"/>
    <w:rsid w:val="0CB51572"/>
    <w:rsid w:val="0D3002CD"/>
    <w:rsid w:val="0DF476ED"/>
    <w:rsid w:val="0E4D31E3"/>
    <w:rsid w:val="0F953699"/>
    <w:rsid w:val="10566E56"/>
    <w:rsid w:val="10DC2AA3"/>
    <w:rsid w:val="10FA7C8C"/>
    <w:rsid w:val="130B198F"/>
    <w:rsid w:val="13EE0AB5"/>
    <w:rsid w:val="14633A77"/>
    <w:rsid w:val="14726CAC"/>
    <w:rsid w:val="156009C5"/>
    <w:rsid w:val="15891CCA"/>
    <w:rsid w:val="15901D2B"/>
    <w:rsid w:val="16A918E4"/>
    <w:rsid w:val="17D966D6"/>
    <w:rsid w:val="19AF6691"/>
    <w:rsid w:val="1BC71D3B"/>
    <w:rsid w:val="1C035F1F"/>
    <w:rsid w:val="1C59115B"/>
    <w:rsid w:val="1D5C1D1A"/>
    <w:rsid w:val="1DDE1E75"/>
    <w:rsid w:val="1FB23E60"/>
    <w:rsid w:val="20C56CE9"/>
    <w:rsid w:val="22C5630B"/>
    <w:rsid w:val="22F66168"/>
    <w:rsid w:val="23EC0BA6"/>
    <w:rsid w:val="24701A48"/>
    <w:rsid w:val="25387077"/>
    <w:rsid w:val="268B0052"/>
    <w:rsid w:val="26C82FDF"/>
    <w:rsid w:val="27743C90"/>
    <w:rsid w:val="29CA2459"/>
    <w:rsid w:val="29D82DC8"/>
    <w:rsid w:val="2B271A58"/>
    <w:rsid w:val="2B6304A7"/>
    <w:rsid w:val="2C7F1926"/>
    <w:rsid w:val="2CC406B7"/>
    <w:rsid w:val="2CF6734C"/>
    <w:rsid w:val="2D663463"/>
    <w:rsid w:val="2DF0057E"/>
    <w:rsid w:val="2EAD65D1"/>
    <w:rsid w:val="2EF96EE4"/>
    <w:rsid w:val="343455CA"/>
    <w:rsid w:val="34EA16B2"/>
    <w:rsid w:val="36187B45"/>
    <w:rsid w:val="36254FE4"/>
    <w:rsid w:val="36596AAA"/>
    <w:rsid w:val="36A967C5"/>
    <w:rsid w:val="372F61E0"/>
    <w:rsid w:val="374C4D4B"/>
    <w:rsid w:val="37CD4298"/>
    <w:rsid w:val="39322FCA"/>
    <w:rsid w:val="3AB554EE"/>
    <w:rsid w:val="3AB90991"/>
    <w:rsid w:val="3ACA3806"/>
    <w:rsid w:val="3B706131"/>
    <w:rsid w:val="3C135B08"/>
    <w:rsid w:val="3CC902F7"/>
    <w:rsid w:val="3E6F041E"/>
    <w:rsid w:val="3E6F2015"/>
    <w:rsid w:val="3F8A0269"/>
    <w:rsid w:val="40F3136C"/>
    <w:rsid w:val="4275481E"/>
    <w:rsid w:val="428B617A"/>
    <w:rsid w:val="42914424"/>
    <w:rsid w:val="42B775C7"/>
    <w:rsid w:val="433D7BDC"/>
    <w:rsid w:val="437E1813"/>
    <w:rsid w:val="43B00CB6"/>
    <w:rsid w:val="43E75C8A"/>
    <w:rsid w:val="45BD47FC"/>
    <w:rsid w:val="45CC5FB2"/>
    <w:rsid w:val="45E10110"/>
    <w:rsid w:val="46B75BA8"/>
    <w:rsid w:val="47445C3E"/>
    <w:rsid w:val="48C97955"/>
    <w:rsid w:val="48FE3503"/>
    <w:rsid w:val="49880C8F"/>
    <w:rsid w:val="4A6A4F1F"/>
    <w:rsid w:val="4A8835F7"/>
    <w:rsid w:val="4B592E71"/>
    <w:rsid w:val="4B603EF9"/>
    <w:rsid w:val="4BC56E77"/>
    <w:rsid w:val="4C164192"/>
    <w:rsid w:val="4C8B647F"/>
    <w:rsid w:val="509B7998"/>
    <w:rsid w:val="50D4718B"/>
    <w:rsid w:val="50DE5819"/>
    <w:rsid w:val="512017E6"/>
    <w:rsid w:val="515818C2"/>
    <w:rsid w:val="518941BB"/>
    <w:rsid w:val="52B9239A"/>
    <w:rsid w:val="52CF5C5C"/>
    <w:rsid w:val="54BD78FD"/>
    <w:rsid w:val="56706375"/>
    <w:rsid w:val="567E79B3"/>
    <w:rsid w:val="57486D6A"/>
    <w:rsid w:val="58A86DDE"/>
    <w:rsid w:val="59154AD7"/>
    <w:rsid w:val="59A246D5"/>
    <w:rsid w:val="5A4F547A"/>
    <w:rsid w:val="5A8E4D8E"/>
    <w:rsid w:val="5ACA35F7"/>
    <w:rsid w:val="5ADF548D"/>
    <w:rsid w:val="5C9A28BE"/>
    <w:rsid w:val="5CA22864"/>
    <w:rsid w:val="5CC62AD6"/>
    <w:rsid w:val="5D5C60B4"/>
    <w:rsid w:val="5E5B6341"/>
    <w:rsid w:val="5FF70B2A"/>
    <w:rsid w:val="61C827FF"/>
    <w:rsid w:val="61DE3046"/>
    <w:rsid w:val="635C60FE"/>
    <w:rsid w:val="63F04A69"/>
    <w:rsid w:val="647514DC"/>
    <w:rsid w:val="64BF0763"/>
    <w:rsid w:val="6583773F"/>
    <w:rsid w:val="66A50B1E"/>
    <w:rsid w:val="67B2063C"/>
    <w:rsid w:val="67C97AC3"/>
    <w:rsid w:val="67E30EC1"/>
    <w:rsid w:val="6A4E3B2B"/>
    <w:rsid w:val="6AA30469"/>
    <w:rsid w:val="6B481C3B"/>
    <w:rsid w:val="6C1331A3"/>
    <w:rsid w:val="6CA84BC1"/>
    <w:rsid w:val="6D3E4756"/>
    <w:rsid w:val="6E3851B0"/>
    <w:rsid w:val="6FA83C70"/>
    <w:rsid w:val="6FC523EB"/>
    <w:rsid w:val="70856F27"/>
    <w:rsid w:val="714E7876"/>
    <w:rsid w:val="71503543"/>
    <w:rsid w:val="71FE68E5"/>
    <w:rsid w:val="72895F2E"/>
    <w:rsid w:val="72C02EBE"/>
    <w:rsid w:val="72C507AD"/>
    <w:rsid w:val="72D028D8"/>
    <w:rsid w:val="73050EBB"/>
    <w:rsid w:val="745D47C3"/>
    <w:rsid w:val="752A6815"/>
    <w:rsid w:val="7547340F"/>
    <w:rsid w:val="76AC3757"/>
    <w:rsid w:val="77096BBC"/>
    <w:rsid w:val="77FE7170"/>
    <w:rsid w:val="784F3EEE"/>
    <w:rsid w:val="7A0B162F"/>
    <w:rsid w:val="7A7A784A"/>
    <w:rsid w:val="7AF33E75"/>
    <w:rsid w:val="7BF51800"/>
    <w:rsid w:val="7C446F20"/>
    <w:rsid w:val="7CB93F8E"/>
    <w:rsid w:val="7CF66B46"/>
    <w:rsid w:val="7DBD28BA"/>
    <w:rsid w:val="7E09719C"/>
    <w:rsid w:val="7E4E3D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semiHidden="0"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3"/>
    <w:semiHidden/>
    <w:qFormat/>
    <w:uiPriority w:val="0"/>
    <w:pPr>
      <w:keepNext/>
      <w:keepLines/>
      <w:spacing w:line="416" w:lineRule="auto"/>
      <w:outlineLvl w:val="2"/>
    </w:pPr>
    <w:rPr>
      <w:b/>
      <w:bCs/>
      <w:sz w:val="32"/>
      <w:szCs w:val="32"/>
    </w:rPr>
  </w:style>
  <w:style w:type="paragraph" w:styleId="5">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4"/>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5"/>
    <w:qFormat/>
    <w:uiPriority w:val="99"/>
    <w:pPr>
      <w:jc w:val="left"/>
    </w:pPr>
  </w:style>
  <w:style w:type="paragraph" w:styleId="11">
    <w:name w:val="Body Text"/>
    <w:basedOn w:val="1"/>
    <w:link w:val="41"/>
    <w:semiHidden/>
    <w:qFormat/>
    <w:uiPriority w:val="98"/>
    <w:rPr>
      <w:rFonts w:ascii="仿宋_GB2312" w:eastAsia="仿宋_GB2312"/>
      <w:sz w:val="32"/>
    </w:rPr>
  </w:style>
  <w:style w:type="paragraph" w:styleId="12">
    <w:name w:val="Body Text Indent"/>
    <w:basedOn w:val="1"/>
    <w:next w:val="1"/>
    <w:link w:val="48"/>
    <w:semiHidden/>
    <w:qFormat/>
    <w:uiPriority w:val="0"/>
    <w:pPr>
      <w:spacing w:after="120"/>
      <w:ind w:left="420" w:leftChars="200"/>
    </w:pPr>
    <w:rPr>
      <w:rFonts w:ascii="Calibri" w:hAnsi="Calibri"/>
      <w:szCs w:val="22"/>
    </w:r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0"/>
    <w:next w:val="10"/>
    <w:link w:val="53"/>
    <w:semiHidden/>
    <w:qFormat/>
    <w:uiPriority w:val="98"/>
    <w:rPr>
      <w:b/>
      <w:bCs/>
    </w:rPr>
  </w:style>
  <w:style w:type="paragraph" w:styleId="29">
    <w:name w:val="Body Text First Indent 2"/>
    <w:basedOn w:val="12"/>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1"/>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4"/>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0"/>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2"/>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2"/>
    <w:semiHidden/>
    <w:qFormat/>
    <w:uiPriority w:val="0"/>
    <w:rPr>
      <w:b/>
      <w:bCs/>
      <w:kern w:val="44"/>
      <w:sz w:val="44"/>
      <w:szCs w:val="44"/>
    </w:rPr>
  </w:style>
  <w:style w:type="paragraph" w:customStyle="1" w:styleId="68">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3"/>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440" w:lineRule="exact"/>
      <w:ind w:firstLine="960" w:firstLineChars="200"/>
      <w:jc w:val="left"/>
    </w:pPr>
    <w:rPr>
      <w:rFonts w:ascii="宋体" w:hAnsi="宋体" w:eastAsia="宋体"/>
    </w:rPr>
  </w:style>
  <w:style w:type="character" w:customStyle="1" w:styleId="77">
    <w:name w:val="标题 4 字符"/>
    <w:basedOn w:val="32"/>
    <w:link w:val="5"/>
    <w:semiHidden/>
    <w:qFormat/>
    <w:uiPriority w:val="0"/>
    <w:rPr>
      <w:rFonts w:ascii="Arial" w:hAnsi="Arial"/>
      <w:b/>
      <w:bCs/>
      <w:kern w:val="2"/>
      <w:sz w:val="21"/>
      <w:szCs w:val="28"/>
    </w:rPr>
  </w:style>
  <w:style w:type="character" w:customStyle="1" w:styleId="78">
    <w:name w:val="标题 5 字符"/>
    <w:basedOn w:val="32"/>
    <w:link w:val="6"/>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9"/>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宋体" w:eastAsia="宋体"/>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7"/>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Table Paragraph"/>
    <w:basedOn w:val="1"/>
    <w:autoRedefine/>
    <w:qFormat/>
    <w:uiPriority w:val="1"/>
    <w:rPr>
      <w:rFonts w:ascii="宋体" w:hAnsi="宋体" w:eastAsia="宋体" w:cs="宋体"/>
    </w:rPr>
  </w:style>
  <w:style w:type="table" w:customStyle="1" w:styleId="112">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7" Type="http://schemas.openxmlformats.org/officeDocument/2006/relationships/fontTable" Target="fontTable.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8.png"/><Relationship Id="rId23" Type="http://schemas.openxmlformats.org/officeDocument/2006/relationships/image" Target="media/image7.png"/><Relationship Id="rId22" Type="http://schemas.openxmlformats.org/officeDocument/2006/relationships/image" Target="media/image6.png"/><Relationship Id="rId21" Type="http://schemas.openxmlformats.org/officeDocument/2006/relationships/image" Target="media/image5.png"/><Relationship Id="rId20" Type="http://schemas.openxmlformats.org/officeDocument/2006/relationships/image" Target="media/image4.png"/><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12</Pages>
  <Words>3759</Words>
  <Characters>3998</Characters>
  <Lines>127</Lines>
  <Paragraphs>35</Paragraphs>
  <TotalTime>4</TotalTime>
  <ScaleCrop>false</ScaleCrop>
  <LinksUpToDate>false</LinksUpToDate>
  <CharactersWithSpaces>5204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吕熠頔</cp:lastModifiedBy>
  <cp:lastPrinted>2020-06-28T02:28:00Z</cp:lastPrinted>
  <dcterms:modified xsi:type="dcterms:W3CDTF">2025-11-04T07:55:04Z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8B35A0445ABB4160B8430C4594C64A16_13</vt:lpwstr>
  </property>
  <property fmtid="{D5CDD505-2E9C-101B-9397-08002B2CF9AE}" pid="4" name="KSOTemplateDocerSaveRecord">
    <vt:lpwstr>eyJoZGlkIjoiMWJmNDk2YTMyZTM3ZjA0M2I0Mjk2MzFhMmM3YmRjYzYiLCJ1c2VySWQiOiIxNzQ3MDQyODM0In0=</vt:lpwstr>
  </property>
</Properties>
</file>