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37DD2">
      <w:pPr>
        <w:jc w:val="center"/>
        <w:rPr>
          <w:rFonts w:hint="eastAsia" w:ascii="宋体" w:hAnsi="宋体" w:eastAsia="宋体" w:cs="宋体"/>
          <w:color w:val="000000"/>
          <w:sz w:val="28"/>
          <w:szCs w:val="28"/>
        </w:rPr>
      </w:pPr>
    </w:p>
    <w:p w14:paraId="4081DD50">
      <w:pPr>
        <w:jc w:val="center"/>
        <w:rPr>
          <w:rFonts w:hint="eastAsia" w:ascii="宋体" w:hAnsi="宋体" w:eastAsia="宋体" w:cs="宋体"/>
          <w:color w:val="000000"/>
          <w:sz w:val="30"/>
          <w:szCs w:val="30"/>
        </w:rPr>
      </w:pPr>
    </w:p>
    <w:p w14:paraId="31B48C4D">
      <w:pPr>
        <w:jc w:val="center"/>
        <w:rPr>
          <w:rFonts w:hint="eastAsia" w:ascii="宋体" w:hAnsi="宋体" w:eastAsia="宋体" w:cs="宋体"/>
          <w:color w:val="000000"/>
          <w:sz w:val="30"/>
          <w:szCs w:val="30"/>
        </w:rPr>
      </w:pPr>
    </w:p>
    <w:p w14:paraId="28F49A36">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变速器齿轮疲劳寿命试验台维修升级项目</w:t>
      </w:r>
      <w:r>
        <w:rPr>
          <w:rFonts w:hint="eastAsia" w:ascii="宋体" w:hAnsi="宋体" w:cs="宋体"/>
          <w:b/>
          <w:bCs/>
          <w:color w:val="000000"/>
          <w:spacing w:val="-8"/>
          <w:sz w:val="48"/>
          <w:szCs w:val="44"/>
          <w:lang w:val="en-US" w:eastAsia="zh-CN"/>
        </w:rPr>
        <w:t xml:space="preserve"> </w:t>
      </w:r>
      <w:r>
        <w:rPr>
          <w:rFonts w:hint="eastAsia" w:ascii="宋体" w:hAnsi="宋体" w:eastAsia="宋体" w:cs="宋体"/>
          <w:b/>
          <w:bCs/>
          <w:color w:val="000000"/>
          <w:spacing w:val="-8"/>
          <w:sz w:val="48"/>
          <w:szCs w:val="44"/>
        </w:rPr>
        <w:t xml:space="preserve"> </w:t>
      </w:r>
    </w:p>
    <w:p w14:paraId="28B84B7D">
      <w:pPr>
        <w:jc w:val="center"/>
        <w:rPr>
          <w:rFonts w:hint="eastAsia" w:ascii="宋体" w:hAnsi="宋体" w:eastAsia="宋体" w:cs="宋体"/>
          <w:color w:val="000000"/>
          <w:sz w:val="28"/>
          <w:szCs w:val="28"/>
        </w:rPr>
      </w:pPr>
    </w:p>
    <w:p w14:paraId="5BDB6A20">
      <w:pPr>
        <w:jc w:val="center"/>
        <w:rPr>
          <w:rFonts w:hint="eastAsia" w:ascii="宋体" w:hAnsi="宋体" w:eastAsia="宋体" w:cs="宋体"/>
          <w:color w:val="000000"/>
          <w:sz w:val="28"/>
          <w:szCs w:val="28"/>
        </w:rPr>
      </w:pPr>
    </w:p>
    <w:p w14:paraId="31F4CCD5">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5B29BC8E">
      <w:pPr>
        <w:jc w:val="center"/>
        <w:rPr>
          <w:rFonts w:hint="eastAsia" w:ascii="宋体" w:hAnsi="宋体" w:eastAsia="宋体" w:cs="宋体"/>
          <w:color w:val="000000"/>
          <w:sz w:val="84"/>
          <w:szCs w:val="84"/>
        </w:rPr>
      </w:pPr>
    </w:p>
    <w:p w14:paraId="5CE37E4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3A16AE1E">
      <w:pPr>
        <w:jc w:val="center"/>
        <w:rPr>
          <w:rFonts w:hint="eastAsia" w:ascii="宋体" w:hAnsi="宋体" w:eastAsia="宋体" w:cs="宋体"/>
          <w:color w:val="000000"/>
          <w:sz w:val="84"/>
          <w:szCs w:val="84"/>
        </w:rPr>
      </w:pPr>
    </w:p>
    <w:p w14:paraId="6FB53CFB">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15BB74D6">
      <w:pPr>
        <w:jc w:val="center"/>
        <w:rPr>
          <w:rFonts w:hint="eastAsia" w:ascii="宋体" w:hAnsi="宋体" w:eastAsia="宋体" w:cs="宋体"/>
          <w:color w:val="000000"/>
          <w:sz w:val="28"/>
          <w:szCs w:val="28"/>
        </w:rPr>
      </w:pPr>
    </w:p>
    <w:p w14:paraId="4794377F">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5CB63A33">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月</w:t>
      </w:r>
    </w:p>
    <w:p w14:paraId="3058A89F">
      <w:pPr>
        <w:jc w:val="center"/>
        <w:rPr>
          <w:rFonts w:hint="eastAsia" w:ascii="宋体" w:hAnsi="宋体" w:eastAsia="宋体" w:cs="宋体"/>
          <w:sz w:val="28"/>
          <w:szCs w:val="28"/>
        </w:rPr>
      </w:pPr>
    </w:p>
    <w:p w14:paraId="58E2C281">
      <w:pPr>
        <w:pStyle w:val="58"/>
        <w:rPr>
          <w:rFonts w:hint="eastAsia" w:ascii="宋体" w:hAnsi="宋体" w:eastAsia="宋体" w:cs="宋体"/>
        </w:rPr>
      </w:pPr>
      <w:r>
        <w:rPr>
          <w:rFonts w:hint="eastAsia" w:ascii="宋体" w:hAnsi="宋体" w:eastAsia="宋体" w:cs="宋体"/>
        </w:rPr>
        <w:t>第一章  招标公告</w:t>
      </w:r>
    </w:p>
    <w:p w14:paraId="14872C81">
      <w:pPr>
        <w:pStyle w:val="80"/>
        <w:rPr>
          <w:rFonts w:hint="eastAsia" w:ascii="宋体" w:hAnsi="宋体" w:eastAsia="宋体" w:cs="宋体"/>
        </w:rPr>
      </w:pPr>
      <w:r>
        <w:rPr>
          <w:rFonts w:hint="eastAsia" w:ascii="宋体" w:hAnsi="宋体" w:eastAsia="宋体" w:cs="宋体"/>
        </w:rPr>
        <w:t>一、项目名称</w:t>
      </w:r>
    </w:p>
    <w:p w14:paraId="43B0839C">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产品试验检测中心</w:t>
      </w:r>
      <w:r>
        <w:rPr>
          <w:rFonts w:hint="eastAsia" w:ascii="宋体" w:hAnsi="宋体" w:eastAsia="宋体" w:cs="宋体"/>
          <w:color w:val="000000"/>
          <w:sz w:val="24"/>
          <w:szCs w:val="24"/>
          <w:u w:val="single"/>
        </w:rPr>
        <w:t>变速器齿轮疲劳寿命试验台维修升级项目</w:t>
      </w:r>
    </w:p>
    <w:p w14:paraId="5D0A0358">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采购形式编号：ZBGL2026020164</w:t>
      </w:r>
    </w:p>
    <w:bookmarkEnd w:id="0"/>
    <w:p w14:paraId="77CDF508">
      <w:pPr>
        <w:pStyle w:val="80"/>
        <w:rPr>
          <w:rFonts w:hint="eastAsia" w:ascii="宋体" w:hAnsi="宋体" w:eastAsia="宋体" w:cs="宋体"/>
        </w:rPr>
      </w:pPr>
      <w:r>
        <w:rPr>
          <w:rFonts w:hint="eastAsia" w:ascii="宋体" w:hAnsi="宋体" w:eastAsia="宋体" w:cs="宋体"/>
        </w:rPr>
        <w:t>二、招标内容及形式</w:t>
      </w:r>
    </w:p>
    <w:p w14:paraId="1C1DADB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lang w:val="en-US" w:eastAsia="zh-CN"/>
        </w:rPr>
        <w:t>产品试验检测中心</w:t>
      </w:r>
      <w:r>
        <w:rPr>
          <w:rFonts w:hint="eastAsia" w:ascii="宋体" w:hAnsi="宋体" w:eastAsia="宋体" w:cs="宋体"/>
        </w:rPr>
        <w:t>变速器齿轮疲劳寿命试验台维修升级项目</w:t>
      </w:r>
    </w:p>
    <w:p w14:paraId="38B2C0CE">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7F6735E2">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1028E3C8">
      <w:pPr>
        <w:pStyle w:val="80"/>
        <w:rPr>
          <w:rFonts w:hint="eastAsia" w:ascii="宋体" w:hAnsi="宋体" w:eastAsia="宋体" w:cs="宋体"/>
        </w:rPr>
      </w:pPr>
      <w:r>
        <w:rPr>
          <w:rFonts w:hint="eastAsia" w:ascii="宋体" w:hAnsi="宋体" w:eastAsia="宋体" w:cs="宋体"/>
        </w:rPr>
        <w:t>三、项目概况与招标范围</w:t>
      </w:r>
    </w:p>
    <w:p w14:paraId="19BCBF5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val="en-US" w:eastAsia="zh-CN"/>
        </w:rPr>
        <w:t>产品试验检测中心</w:t>
      </w:r>
      <w:r>
        <w:rPr>
          <w:rFonts w:hint="eastAsia" w:ascii="宋体" w:hAnsi="宋体" w:eastAsia="宋体" w:cs="宋体"/>
          <w:color w:val="000000"/>
          <w:sz w:val="24"/>
          <w:szCs w:val="24"/>
          <w:u w:val="single"/>
        </w:rPr>
        <w:t>变速器齿轮疲劳寿命试验台维修升级项目</w:t>
      </w:r>
      <w:r>
        <w:rPr>
          <w:rFonts w:hint="eastAsia" w:ascii="宋体" w:hAnsi="宋体" w:eastAsia="宋体" w:cs="宋体"/>
          <w:color w:val="000000"/>
          <w:sz w:val="24"/>
          <w:szCs w:val="24"/>
        </w:rPr>
        <w:t>。</w:t>
      </w:r>
    </w:p>
    <w:p w14:paraId="091F027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323119D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0A5716F5">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：半年期商业汇票</w:t>
      </w:r>
    </w:p>
    <w:p w14:paraId="788F3B88">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437"/>
        <w:gridCol w:w="4642"/>
        <w:gridCol w:w="1779"/>
      </w:tblGrid>
      <w:tr w14:paraId="668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6031A71">
            <w:pPr>
              <w:pStyle w:val="82"/>
              <w:rPr>
                <w:rFonts w:hint="eastAsia" w:ascii="宋体" w:hAnsi="宋体" w:eastAsia="宋体" w:cs="宋体"/>
                <w:b w:val="0"/>
              </w:rPr>
            </w:pPr>
            <w:r>
              <w:rPr>
                <w:rFonts w:hint="eastAsia" w:ascii="宋体" w:hAnsi="宋体" w:eastAsia="宋体" w:cs="宋体"/>
                <w:b w:val="0"/>
              </w:rPr>
              <w:t>表1：具体付款方式</w:t>
            </w:r>
          </w:p>
        </w:tc>
      </w:tr>
      <w:tr w14:paraId="5C1D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14:paraId="5BBE2366">
            <w:pPr>
              <w:pStyle w:val="82"/>
              <w:rPr>
                <w:rFonts w:hint="eastAsia" w:ascii="宋体" w:hAnsi="宋体" w:eastAsia="宋体" w:cs="宋体"/>
                <w:b w:val="0"/>
              </w:rPr>
            </w:pPr>
            <w:r>
              <w:rPr>
                <w:rFonts w:hint="eastAsia" w:ascii="宋体" w:hAnsi="宋体" w:eastAsia="宋体" w:cs="宋体"/>
                <w:b w:val="0"/>
              </w:rPr>
              <w:t>项目</w:t>
            </w:r>
          </w:p>
        </w:tc>
        <w:tc>
          <w:tcPr>
            <w:tcW w:w="773" w:type="pct"/>
            <w:tcBorders>
              <w:top w:val="single" w:color="auto" w:sz="4" w:space="0"/>
              <w:left w:val="single" w:color="auto" w:sz="4" w:space="0"/>
              <w:bottom w:val="single" w:color="auto" w:sz="4" w:space="0"/>
              <w:right w:val="single" w:color="auto" w:sz="4" w:space="0"/>
            </w:tcBorders>
          </w:tcPr>
          <w:p w14:paraId="4A3BF0E9">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1247FFE">
            <w:pPr>
              <w:pStyle w:val="82"/>
              <w:rPr>
                <w:rFonts w:hint="eastAsia" w:ascii="宋体" w:hAnsi="宋体" w:eastAsia="宋体" w:cs="宋体"/>
                <w:b w:val="0"/>
              </w:rPr>
            </w:pPr>
            <w:r>
              <w:rPr>
                <w:rFonts w:hint="eastAsia" w:ascii="宋体" w:hAnsi="宋体" w:eastAsia="宋体" w:cs="宋体"/>
                <w:b w:val="0"/>
              </w:rPr>
              <w:t>结算方式</w:t>
            </w:r>
          </w:p>
        </w:tc>
        <w:tc>
          <w:tcPr>
            <w:tcW w:w="955" w:type="pct"/>
            <w:tcBorders>
              <w:top w:val="single" w:color="auto" w:sz="4" w:space="0"/>
              <w:left w:val="single" w:color="auto" w:sz="4" w:space="0"/>
              <w:bottom w:val="single" w:color="auto" w:sz="4" w:space="0"/>
              <w:right w:val="single" w:color="auto" w:sz="4" w:space="0"/>
            </w:tcBorders>
          </w:tcPr>
          <w:p w14:paraId="052302A7">
            <w:pPr>
              <w:pStyle w:val="82"/>
              <w:rPr>
                <w:rFonts w:hint="eastAsia" w:ascii="宋体" w:hAnsi="宋体" w:eastAsia="宋体" w:cs="宋体"/>
                <w:b w:val="0"/>
              </w:rPr>
            </w:pPr>
            <w:r>
              <w:rPr>
                <w:rFonts w:hint="eastAsia" w:ascii="宋体" w:hAnsi="宋体" w:eastAsia="宋体" w:cs="宋体"/>
                <w:b w:val="0"/>
              </w:rPr>
              <w:t>比例</w:t>
            </w:r>
          </w:p>
        </w:tc>
      </w:tr>
      <w:tr w14:paraId="43FD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tcBorders>
              <w:top w:val="single" w:color="auto" w:sz="4" w:space="0"/>
              <w:left w:val="single" w:color="auto" w:sz="4" w:space="0"/>
              <w:right w:val="single" w:color="auto" w:sz="4" w:space="0"/>
            </w:tcBorders>
            <w:vAlign w:val="center"/>
          </w:tcPr>
          <w:p w14:paraId="51CB9C21">
            <w:pPr>
              <w:pStyle w:val="82"/>
              <w:rPr>
                <w:rFonts w:hint="eastAsia" w:ascii="宋体" w:hAnsi="宋体" w:eastAsia="宋体" w:cs="宋体"/>
                <w:b w:val="0"/>
              </w:rPr>
            </w:pPr>
            <w:r>
              <w:rPr>
                <w:rFonts w:hint="eastAsia" w:ascii="宋体" w:hAnsi="宋体" w:eastAsia="宋体" w:cs="宋体"/>
                <w:b w:val="0"/>
                <w:lang w:eastAsia="zh-CN"/>
              </w:rPr>
              <w:t>产品试验检测中心变速器齿轮疲劳寿命试验台维修升级</w:t>
            </w:r>
          </w:p>
        </w:tc>
        <w:tc>
          <w:tcPr>
            <w:tcW w:w="773" w:type="pct"/>
            <w:vMerge w:val="restart"/>
            <w:tcBorders>
              <w:top w:val="single" w:color="auto" w:sz="4" w:space="0"/>
              <w:left w:val="single" w:color="auto" w:sz="4" w:space="0"/>
              <w:right w:val="single" w:color="auto" w:sz="4" w:space="0"/>
            </w:tcBorders>
            <w:vAlign w:val="center"/>
          </w:tcPr>
          <w:p w14:paraId="713067DA">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509A375C">
            <w:pPr>
              <w:pStyle w:val="82"/>
              <w:jc w:val="center"/>
              <w:rPr>
                <w:rFonts w:hint="eastAsia" w:ascii="宋体" w:hAnsi="宋体" w:eastAsia="宋体" w:cs="宋体"/>
                <w:b w:val="0"/>
              </w:rPr>
            </w:pPr>
            <w:r>
              <w:rPr>
                <w:rFonts w:hint="eastAsia" w:ascii="宋体" w:hAnsi="宋体" w:eastAsia="宋体" w:cs="宋体"/>
                <w:b w:val="0"/>
                <w:lang w:val="en-US" w:eastAsia="zh-CN"/>
              </w:rPr>
              <w:t>设备全部到货后，中标人提交金额为合同价款30%的收据并提供合同价款30%的增值税专用发票，经招标人依照财务制度审核通过后30日支付</w:t>
            </w:r>
          </w:p>
        </w:tc>
        <w:tc>
          <w:tcPr>
            <w:tcW w:w="955" w:type="pct"/>
            <w:tcBorders>
              <w:top w:val="single" w:color="auto" w:sz="4" w:space="0"/>
              <w:left w:val="single" w:color="auto" w:sz="4" w:space="0"/>
              <w:bottom w:val="single" w:color="auto" w:sz="4" w:space="0"/>
              <w:right w:val="single" w:color="auto" w:sz="4" w:space="0"/>
            </w:tcBorders>
            <w:vAlign w:val="center"/>
          </w:tcPr>
          <w:p w14:paraId="0C020AC8">
            <w:pPr>
              <w:pStyle w:val="82"/>
              <w:jc w:val="center"/>
              <w:rPr>
                <w:rFonts w:hint="eastAsia" w:ascii="宋体" w:hAnsi="宋体" w:eastAsia="宋体" w:cs="宋体"/>
                <w:b w:val="0"/>
              </w:rPr>
            </w:pPr>
            <w:r>
              <w:rPr>
                <w:rFonts w:hint="eastAsia" w:ascii="宋体" w:hAnsi="宋体" w:eastAsia="宋体" w:cs="宋体"/>
                <w:b w:val="0"/>
                <w:lang w:val="en-US" w:eastAsia="zh-CN"/>
              </w:rPr>
              <w:t>30</w:t>
            </w:r>
            <w:r>
              <w:rPr>
                <w:rFonts w:hint="eastAsia" w:ascii="宋体" w:hAnsi="宋体" w:eastAsia="宋体" w:cs="宋体"/>
                <w:b w:val="0"/>
              </w:rPr>
              <w:t>%</w:t>
            </w:r>
          </w:p>
        </w:tc>
      </w:tr>
      <w:tr w14:paraId="1417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right w:val="single" w:color="auto" w:sz="4" w:space="0"/>
            </w:tcBorders>
            <w:vAlign w:val="center"/>
          </w:tcPr>
          <w:p w14:paraId="2684BCD8">
            <w:pPr>
              <w:pStyle w:val="82"/>
              <w:rPr>
                <w:rFonts w:hint="eastAsia" w:ascii="宋体" w:hAnsi="宋体" w:eastAsia="宋体" w:cs="宋体"/>
                <w:b w:val="0"/>
                <w:lang w:eastAsia="zh-CN"/>
              </w:rPr>
            </w:pPr>
          </w:p>
        </w:tc>
        <w:tc>
          <w:tcPr>
            <w:tcW w:w="773" w:type="pct"/>
            <w:vMerge w:val="continue"/>
            <w:tcBorders>
              <w:left w:val="single" w:color="auto" w:sz="4" w:space="0"/>
              <w:right w:val="single" w:color="auto" w:sz="4" w:space="0"/>
            </w:tcBorders>
            <w:vAlign w:val="center"/>
          </w:tcPr>
          <w:p w14:paraId="2A7ABAF9">
            <w:pPr>
              <w:pStyle w:val="82"/>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1321F6B7">
            <w:pPr>
              <w:pStyle w:val="82"/>
              <w:jc w:val="center"/>
              <w:rPr>
                <w:rFonts w:hint="eastAsia" w:ascii="宋体" w:hAnsi="宋体" w:eastAsia="宋体" w:cs="宋体"/>
                <w:b w:val="0"/>
              </w:rPr>
            </w:pPr>
            <w:r>
              <w:rPr>
                <w:rFonts w:hint="eastAsia" w:ascii="宋体" w:hAnsi="宋体" w:eastAsia="宋体" w:cs="宋体"/>
                <w:b w:val="0"/>
                <w:lang w:val="en-US" w:eastAsia="zh-CN"/>
              </w:rPr>
              <w:t>设备验收合格后，中标人提交金额为合同价款60%的收据并提供合同价款70%的增值税专用发票，经招标人依照财务制度审核通过后30日支付</w:t>
            </w:r>
          </w:p>
        </w:tc>
        <w:tc>
          <w:tcPr>
            <w:tcW w:w="955" w:type="pct"/>
            <w:tcBorders>
              <w:top w:val="single" w:color="auto" w:sz="4" w:space="0"/>
              <w:left w:val="single" w:color="auto" w:sz="4" w:space="0"/>
              <w:bottom w:val="single" w:color="auto" w:sz="4" w:space="0"/>
              <w:right w:val="single" w:color="auto" w:sz="4" w:space="0"/>
            </w:tcBorders>
            <w:vAlign w:val="center"/>
          </w:tcPr>
          <w:p w14:paraId="7F205B21">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60%</w:t>
            </w:r>
          </w:p>
        </w:tc>
      </w:tr>
      <w:tr w14:paraId="452A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bottom w:val="single" w:color="auto" w:sz="4" w:space="0"/>
              <w:right w:val="single" w:color="auto" w:sz="4" w:space="0"/>
            </w:tcBorders>
            <w:vAlign w:val="center"/>
          </w:tcPr>
          <w:p w14:paraId="1955DDF2">
            <w:pPr>
              <w:pStyle w:val="82"/>
              <w:rPr>
                <w:rFonts w:hint="eastAsia" w:ascii="宋体" w:hAnsi="宋体" w:eastAsia="宋体" w:cs="宋体"/>
                <w:b w:val="0"/>
                <w:lang w:eastAsia="zh-CN"/>
              </w:rPr>
            </w:pPr>
          </w:p>
        </w:tc>
        <w:tc>
          <w:tcPr>
            <w:tcW w:w="773" w:type="pct"/>
            <w:vMerge w:val="continue"/>
            <w:tcBorders>
              <w:left w:val="single" w:color="auto" w:sz="4" w:space="0"/>
              <w:bottom w:val="single" w:color="auto" w:sz="4" w:space="0"/>
              <w:right w:val="single" w:color="auto" w:sz="4" w:space="0"/>
            </w:tcBorders>
            <w:vAlign w:val="center"/>
          </w:tcPr>
          <w:p w14:paraId="4DD47713">
            <w:pPr>
              <w:pStyle w:val="82"/>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518AECBD">
            <w:pPr>
              <w:pStyle w:val="82"/>
              <w:jc w:val="center"/>
              <w:rPr>
                <w:rFonts w:hint="eastAsia" w:ascii="宋体" w:hAnsi="宋体" w:eastAsia="宋体" w:cs="宋体"/>
                <w:b w:val="0"/>
              </w:rPr>
            </w:pPr>
            <w:r>
              <w:rPr>
                <w:rFonts w:hint="eastAsia" w:ascii="宋体" w:hAnsi="宋体" w:eastAsia="宋体" w:cs="宋体"/>
                <w:b w:val="0"/>
                <w:lang w:val="en-US" w:eastAsia="zh-CN"/>
              </w:rPr>
              <w:t>合同总价款的10%作为本合同约定设备的质量保证金，质量保证金在质量保证期内不计利息。质保期届满后支付</w:t>
            </w:r>
          </w:p>
        </w:tc>
        <w:tc>
          <w:tcPr>
            <w:tcW w:w="955" w:type="pct"/>
            <w:tcBorders>
              <w:top w:val="single" w:color="auto" w:sz="4" w:space="0"/>
              <w:left w:val="single" w:color="auto" w:sz="4" w:space="0"/>
              <w:bottom w:val="single" w:color="auto" w:sz="4" w:space="0"/>
              <w:right w:val="single" w:color="auto" w:sz="4" w:space="0"/>
            </w:tcBorders>
            <w:vAlign w:val="center"/>
          </w:tcPr>
          <w:p w14:paraId="05E1644E">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10%</w:t>
            </w:r>
          </w:p>
        </w:tc>
      </w:tr>
    </w:tbl>
    <w:p w14:paraId="11287081">
      <w:pPr>
        <w:pStyle w:val="80"/>
        <w:rPr>
          <w:rFonts w:hint="eastAsia" w:ascii="宋体" w:hAnsi="宋体" w:eastAsia="宋体" w:cs="宋体"/>
        </w:rPr>
      </w:pPr>
      <w:r>
        <w:rPr>
          <w:rFonts w:hint="eastAsia" w:ascii="宋体" w:hAnsi="宋体" w:eastAsia="宋体" w:cs="宋体"/>
        </w:rPr>
        <w:t>四、投标说明</w:t>
      </w:r>
    </w:p>
    <w:p w14:paraId="02CD4727">
      <w:pPr>
        <w:pStyle w:val="88"/>
        <w:ind w:firstLine="480"/>
        <w:rPr>
          <w:rFonts w:hint="eastAsia" w:ascii="宋体" w:hAnsi="宋体" w:eastAsia="宋体" w:cs="宋体"/>
        </w:rPr>
      </w:pPr>
      <w:r>
        <w:rPr>
          <w:rFonts w:hint="eastAsia" w:ascii="宋体" w:hAnsi="宋体" w:eastAsia="宋体" w:cs="宋体"/>
        </w:rPr>
        <w:t>1、报名方式</w:t>
      </w:r>
    </w:p>
    <w:p w14:paraId="46E6C81E">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77A3CBD">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0EF3904">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1D0E14A5">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7AE7395">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44ADCAB2">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11D41DCE">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2DC41AC3">
      <w:pPr>
        <w:pStyle w:val="84"/>
        <w:ind w:firstLine="480"/>
        <w:rPr>
          <w:rFonts w:hint="eastAsia" w:ascii="宋体" w:hAnsi="宋体" w:eastAsia="宋体" w:cs="宋体"/>
        </w:rPr>
      </w:pPr>
      <w:r>
        <w:rPr>
          <w:rFonts w:hint="eastAsia" w:ascii="宋体" w:hAnsi="宋体" w:eastAsia="宋体" w:cs="宋体"/>
        </w:rPr>
        <w:t>2、投标条件</w:t>
      </w:r>
    </w:p>
    <w:p w14:paraId="1C0E3969">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FC7FB65">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30F05F7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EBAE46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6D9B8178">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D68885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DA6624F">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8AA9969">
      <w:pPr>
        <w:pStyle w:val="15"/>
        <w:spacing w:line="360" w:lineRule="auto"/>
        <w:ind w:firstLine="475" w:firstLineChars="1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7A90F093">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8B062C7">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1345F533">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1BE0D06B">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7D3F179">
      <w:pPr>
        <w:pStyle w:val="84"/>
        <w:ind w:firstLine="480"/>
        <w:rPr>
          <w:rFonts w:hint="eastAsia" w:ascii="宋体" w:hAnsi="宋体" w:eastAsia="宋体" w:cs="宋体"/>
        </w:rPr>
      </w:pPr>
      <w:r>
        <w:rPr>
          <w:rFonts w:hint="eastAsia" w:ascii="宋体" w:hAnsi="宋体" w:eastAsia="宋体" w:cs="宋体"/>
        </w:rPr>
        <w:t>3、报价</w:t>
      </w:r>
    </w:p>
    <w:p w14:paraId="13234D7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810B495">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0B604616">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CFAD795">
      <w:pPr>
        <w:pStyle w:val="88"/>
        <w:ind w:firstLine="480"/>
        <w:rPr>
          <w:rFonts w:hint="eastAsia" w:ascii="宋体" w:hAnsi="宋体" w:eastAsia="宋体" w:cs="宋体"/>
        </w:rPr>
      </w:pPr>
      <w:r>
        <w:rPr>
          <w:rFonts w:hint="eastAsia" w:ascii="宋体" w:hAnsi="宋体" w:eastAsia="宋体" w:cs="宋体"/>
        </w:rPr>
        <w:t>4、投标保证金</w:t>
      </w:r>
    </w:p>
    <w:p w14:paraId="4F545C6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E5EA82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5391249">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064265E9">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46B78D3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31C47AC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5BF990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290F980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73F413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401FC7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8CB97F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51F277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2019D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3A66385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A62720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61A39EF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2729AA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5B612B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8B8BE37">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0797E361">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2600C7B">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446F0F46">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7797B2BB">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BE5061C">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F176B28">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D14376F">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1466A8B">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F66CCAB">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36E9A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6834111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DE44160">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65CD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95C2F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611AF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92427D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3885756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83819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E88BE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1853E9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F0092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88A355A">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683F1D0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926B42E">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670023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0A787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256E8C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4E0414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CDE98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0DCF9B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F63296C">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8B10821">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5ED97DC">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2EEFA594">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3BA9F604">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FF83AAF">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6C2D173">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2D8ACE8C">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02AB60BA">
      <w:pPr>
        <w:pStyle w:val="80"/>
        <w:rPr>
          <w:rFonts w:hint="eastAsia" w:ascii="宋体" w:hAnsi="宋体" w:eastAsia="宋体" w:cs="宋体"/>
        </w:rPr>
      </w:pPr>
      <w:r>
        <w:rPr>
          <w:rFonts w:hint="eastAsia" w:ascii="宋体" w:hAnsi="宋体" w:eastAsia="宋体" w:cs="宋体"/>
        </w:rPr>
        <w:t>五、议程安排</w:t>
      </w:r>
    </w:p>
    <w:p w14:paraId="7FF9F0D7">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4F3A3F94">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2</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26</w:t>
      </w:r>
      <w:r>
        <w:rPr>
          <w:rFonts w:hint="eastAsia" w:ascii="宋体" w:hAnsi="宋体" w:eastAsia="宋体" w:cs="宋体"/>
          <w:b w:val="0"/>
          <w:color w:val="auto"/>
          <w:highlight w:val="none"/>
        </w:rPr>
        <w:t>日（</w:t>
      </w:r>
      <w:r>
        <w:rPr>
          <w:rFonts w:hint="eastAsia" w:ascii="宋体" w:hAnsi="宋体" w:eastAsia="宋体" w:cs="宋体"/>
          <w:b w:val="0"/>
          <w:color w:val="auto"/>
          <w:highlight w:val="none"/>
          <w:lang w:val="en-US" w:eastAsia="zh-CN"/>
        </w:rPr>
        <w:t xml:space="preserve">周四 </w:t>
      </w:r>
      <w:r>
        <w:rPr>
          <w:rFonts w:hint="eastAsia" w:ascii="宋体" w:hAnsi="宋体" w:eastAsia="宋体" w:cs="宋体"/>
          <w:b w:val="0"/>
          <w:color w:val="auto"/>
          <w:highlight w:val="none"/>
        </w:rPr>
        <w:t>）</w:t>
      </w:r>
    </w:p>
    <w:p w14:paraId="2F3E638D">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 3月 3日（周二）17:00:00（时间精确到秒）</w:t>
      </w:r>
    </w:p>
    <w:p w14:paraId="3E8F7715">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2026年3月9日（周一）9:00:00（时间精确到秒）</w:t>
      </w:r>
    </w:p>
    <w:p w14:paraId="68434D85">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65E34DAB">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64F3C78D">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截止2026年 3月 3日（周二）下午</w:t>
      </w:r>
      <w:r>
        <w:rPr>
          <w:rFonts w:hint="eastAsia" w:ascii="宋体" w:hAnsi="宋体" w:eastAsia="宋体" w:cs="宋体"/>
        </w:rPr>
        <w:t>17点</w:t>
      </w:r>
      <w:r>
        <w:rPr>
          <w:rFonts w:hint="eastAsia" w:ascii="宋体" w:hAnsi="宋体" w:eastAsia="宋体" w:cs="宋体"/>
          <w:bCs/>
        </w:rPr>
        <w:t>前</w:t>
      </w:r>
    </w:p>
    <w:p w14:paraId="09BE7F0C">
      <w:pPr>
        <w:pStyle w:val="84"/>
        <w:ind w:firstLine="480"/>
        <w:rPr>
          <w:rFonts w:hint="eastAsia" w:ascii="宋体" w:hAnsi="宋体" w:eastAsia="宋体" w:cs="宋体"/>
        </w:rPr>
      </w:pPr>
      <w:r>
        <w:rPr>
          <w:rFonts w:hint="eastAsia" w:ascii="宋体" w:hAnsi="宋体" w:eastAsia="宋体" w:cs="宋体"/>
        </w:rPr>
        <w:t>4、技术答疑</w:t>
      </w:r>
    </w:p>
    <w:p w14:paraId="3D904F6A">
      <w:pPr>
        <w:pStyle w:val="78"/>
        <w:ind w:firstLine="480"/>
        <w:rPr>
          <w:rFonts w:hint="eastAsia" w:ascii="宋体" w:hAnsi="宋体" w:eastAsia="宋体" w:cs="宋体"/>
        </w:rPr>
      </w:pPr>
      <w:r>
        <w:rPr>
          <w:rFonts w:hint="eastAsia" w:ascii="宋体" w:hAnsi="宋体" w:eastAsia="宋体" w:cs="宋体"/>
        </w:rPr>
        <w:t>答疑时间：截止至2026年 3月 3日（周二）下午17点前，逾期不受理</w:t>
      </w:r>
    </w:p>
    <w:p w14:paraId="78AD5752">
      <w:pPr>
        <w:pStyle w:val="78"/>
        <w:ind w:firstLine="480"/>
        <w:rPr>
          <w:rFonts w:hint="eastAsia" w:ascii="宋体" w:hAnsi="宋体" w:eastAsia="宋体" w:cs="宋体"/>
        </w:rPr>
      </w:pPr>
      <w:r>
        <w:rPr>
          <w:rFonts w:hint="eastAsia" w:ascii="宋体" w:hAnsi="宋体" w:eastAsia="宋体" w:cs="宋体"/>
        </w:rPr>
        <w:t>答疑方式：书面及邮件</w:t>
      </w:r>
    </w:p>
    <w:p w14:paraId="04E11269">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14:paraId="2C32E60B">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6A7E917E">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14:paraId="117C2525">
      <w:pPr>
        <w:pStyle w:val="84"/>
        <w:ind w:firstLine="480"/>
        <w:rPr>
          <w:rFonts w:hint="eastAsia" w:ascii="宋体" w:hAnsi="宋体" w:eastAsia="宋体" w:cs="宋体"/>
        </w:rPr>
      </w:pPr>
      <w:r>
        <w:rPr>
          <w:rFonts w:hint="eastAsia" w:ascii="宋体" w:hAnsi="宋体" w:eastAsia="宋体" w:cs="宋体"/>
        </w:rPr>
        <w:t>5、商务答疑</w:t>
      </w:r>
    </w:p>
    <w:p w14:paraId="1129B8CB">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BDB9F53">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733C40F8">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3FAE01E9">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CFA6FF2">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493949EC">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bookmarkStart w:id="23" w:name="_GoBack"/>
      <w:bookmarkEnd w:id="23"/>
    </w:p>
    <w:p w14:paraId="4CF5CCC7">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5D9F6590">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lang w:val="en-US" w:eastAsia="zh-CN"/>
        </w:rPr>
        <w:t>2026年3月9日（周一）</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641B06A7">
      <w:pPr>
        <w:pStyle w:val="84"/>
        <w:ind w:firstLine="480"/>
        <w:rPr>
          <w:rFonts w:hint="eastAsia" w:ascii="宋体" w:hAnsi="宋体" w:eastAsia="宋体" w:cs="宋体"/>
        </w:rPr>
      </w:pPr>
      <w:r>
        <w:rPr>
          <w:rFonts w:hint="eastAsia" w:ascii="宋体" w:hAnsi="宋体" w:eastAsia="宋体" w:cs="宋体"/>
        </w:rPr>
        <w:t>8、开标方式</w:t>
      </w:r>
    </w:p>
    <w:p w14:paraId="40FA7245">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5BB62641">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980CDBA">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3875AE99">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6A19FA14">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4B8E24D">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2B4C0C68">
      <w:pPr>
        <w:pStyle w:val="80"/>
        <w:rPr>
          <w:rFonts w:hint="eastAsia" w:ascii="宋体" w:hAnsi="宋体" w:eastAsia="宋体" w:cs="宋体"/>
        </w:rPr>
      </w:pPr>
      <w:r>
        <w:rPr>
          <w:rFonts w:hint="eastAsia" w:ascii="宋体" w:hAnsi="宋体" w:eastAsia="宋体" w:cs="宋体"/>
        </w:rPr>
        <w:t>六、评标规则</w:t>
      </w:r>
    </w:p>
    <w:p w14:paraId="77A9A06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E5C3BEC">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综合评标</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398586EB">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060EE549">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35108C0D">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63EADA1">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4F314D6D">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4665478E">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26CF3902">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08CCE3E8">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4A90A93F">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B1C94C2">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B9660B">
      <w:pPr>
        <w:pStyle w:val="78"/>
        <w:ind w:firstLine="480"/>
        <w:rPr>
          <w:rFonts w:hint="eastAsia" w:ascii="宋体" w:hAnsi="宋体" w:eastAsia="宋体" w:cs="宋体"/>
        </w:rPr>
      </w:pPr>
      <w:r>
        <w:rPr>
          <w:rFonts w:hint="eastAsia" w:ascii="宋体" w:hAnsi="宋体" w:eastAsia="宋体" w:cs="宋体"/>
        </w:rPr>
        <w:t>2、中标</w:t>
      </w:r>
    </w:p>
    <w:p w14:paraId="137D362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58CE47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00B1A1A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3E1E6B2">
      <w:pPr>
        <w:pStyle w:val="80"/>
        <w:rPr>
          <w:rFonts w:hint="eastAsia" w:ascii="宋体" w:hAnsi="宋体" w:eastAsia="宋体" w:cs="宋体"/>
        </w:rPr>
      </w:pPr>
      <w:r>
        <w:rPr>
          <w:rFonts w:hint="eastAsia" w:ascii="宋体" w:hAnsi="宋体" w:eastAsia="宋体" w:cs="宋体"/>
        </w:rPr>
        <w:t>七、合同签订</w:t>
      </w:r>
    </w:p>
    <w:p w14:paraId="35F23C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2E60B6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352B87E">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C1778C5">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393FDEBF">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B6AE1D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D6476A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177DE4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BCEA2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06B1F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0020188">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48B031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1EDD10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AB2626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一</w:t>
      </w:r>
      <w:r>
        <w:rPr>
          <w:rFonts w:hint="eastAsia" w:ascii="宋体" w:hAnsi="宋体" w:eastAsia="宋体" w:cs="宋体"/>
          <w:sz w:val="24"/>
          <w:szCs w:val="24"/>
        </w:rPr>
        <w:t>家；</w:t>
      </w:r>
    </w:p>
    <w:p w14:paraId="5730090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64FBE9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A6115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CBC85E5">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680D2DED">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一</w:t>
      </w:r>
      <w:r>
        <w:rPr>
          <w:rFonts w:hint="eastAsia" w:ascii="宋体" w:hAnsi="宋体" w:eastAsia="宋体" w:cs="宋体"/>
          <w:sz w:val="24"/>
          <w:szCs w:val="24"/>
        </w:rPr>
        <w:t>家的；</w:t>
      </w:r>
    </w:p>
    <w:p w14:paraId="17C57AC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F8DDE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ABC857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63119F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6B8E79E">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F365ACF">
      <w:pPr>
        <w:pStyle w:val="80"/>
        <w:rPr>
          <w:rFonts w:hint="eastAsia" w:ascii="宋体" w:hAnsi="宋体" w:eastAsia="宋体" w:cs="宋体"/>
        </w:rPr>
      </w:pPr>
      <w:r>
        <w:rPr>
          <w:rFonts w:hint="eastAsia" w:ascii="宋体" w:hAnsi="宋体" w:eastAsia="宋体" w:cs="宋体"/>
        </w:rPr>
        <w:t>八、其他</w:t>
      </w:r>
    </w:p>
    <w:p w14:paraId="3C8B3E1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6CB5E06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9C08F6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7B6F20C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3FCF2E30">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53EE3755">
      <w:pPr>
        <w:pStyle w:val="78"/>
        <w:ind w:firstLine="0" w:firstLineChars="0"/>
        <w:rPr>
          <w:rFonts w:hint="eastAsia" w:ascii="宋体" w:hAnsi="宋体" w:eastAsia="宋体" w:cs="宋体"/>
        </w:rPr>
      </w:pPr>
    </w:p>
    <w:p w14:paraId="4D5BBB12">
      <w:pPr>
        <w:pStyle w:val="78"/>
        <w:ind w:firstLine="0" w:firstLineChars="0"/>
        <w:rPr>
          <w:rFonts w:hint="eastAsia" w:ascii="宋体" w:hAnsi="宋体" w:eastAsia="宋体" w:cs="宋体"/>
        </w:rPr>
      </w:pPr>
    </w:p>
    <w:p w14:paraId="56B7129A">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7D12B45D">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14:paraId="036C221D">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664AD114">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3D94E604">
      <w:pPr>
        <w:pStyle w:val="78"/>
        <w:ind w:firstLine="480"/>
        <w:rPr>
          <w:rFonts w:hint="eastAsia" w:ascii="宋体" w:hAnsi="宋体" w:eastAsia="宋体" w:cs="宋体"/>
        </w:rPr>
      </w:pPr>
      <w:r>
        <w:rPr>
          <w:rFonts w:hint="eastAsia" w:ascii="宋体" w:hAnsi="宋体" w:eastAsia="宋体" w:cs="宋体"/>
        </w:rPr>
        <w:t>据此函，签字代表宣布同意如下：</w:t>
      </w:r>
    </w:p>
    <w:p w14:paraId="254A2A03">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26A98E59">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095026E">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70FE3AF">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33BBF83A">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E589007">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7CE7B810">
      <w:pPr>
        <w:pStyle w:val="78"/>
        <w:ind w:firstLine="480"/>
        <w:rPr>
          <w:rFonts w:hint="eastAsia" w:ascii="宋体" w:hAnsi="宋体" w:eastAsia="宋体" w:cs="宋体"/>
        </w:rPr>
      </w:pPr>
      <w:r>
        <w:rPr>
          <w:rFonts w:hint="eastAsia" w:ascii="宋体" w:hAnsi="宋体" w:eastAsia="宋体" w:cs="宋体"/>
        </w:rPr>
        <w:t xml:space="preserve">地址：                             </w:t>
      </w:r>
    </w:p>
    <w:p w14:paraId="1D6FD122">
      <w:pPr>
        <w:pStyle w:val="78"/>
        <w:ind w:firstLine="480"/>
        <w:rPr>
          <w:rFonts w:hint="eastAsia" w:ascii="宋体" w:hAnsi="宋体" w:eastAsia="宋体" w:cs="宋体"/>
        </w:rPr>
      </w:pPr>
      <w:r>
        <w:rPr>
          <w:rFonts w:hint="eastAsia" w:ascii="宋体" w:hAnsi="宋体" w:eastAsia="宋体" w:cs="宋体"/>
        </w:rPr>
        <w:t xml:space="preserve">邮编：        </w:t>
      </w:r>
    </w:p>
    <w:p w14:paraId="26A5E8E8">
      <w:pPr>
        <w:pStyle w:val="78"/>
        <w:ind w:firstLine="480"/>
        <w:rPr>
          <w:rFonts w:hint="eastAsia" w:ascii="宋体" w:hAnsi="宋体" w:eastAsia="宋体" w:cs="宋体"/>
        </w:rPr>
      </w:pPr>
      <w:r>
        <w:rPr>
          <w:rFonts w:hint="eastAsia" w:ascii="宋体" w:hAnsi="宋体" w:eastAsia="宋体" w:cs="宋体"/>
        </w:rPr>
        <w:t xml:space="preserve">电话：        传真：                   </w:t>
      </w:r>
    </w:p>
    <w:p w14:paraId="6264EB73">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09D32934">
      <w:pPr>
        <w:pStyle w:val="78"/>
        <w:ind w:firstLine="480"/>
        <w:rPr>
          <w:rFonts w:hint="eastAsia" w:ascii="宋体" w:hAnsi="宋体" w:eastAsia="宋体" w:cs="宋体"/>
        </w:rPr>
      </w:pPr>
      <w:r>
        <w:rPr>
          <w:rFonts w:hint="eastAsia" w:ascii="宋体" w:hAnsi="宋体" w:eastAsia="宋体" w:cs="宋体"/>
        </w:rPr>
        <w:t xml:space="preserve">开户银行：                   </w:t>
      </w:r>
    </w:p>
    <w:p w14:paraId="286C5663">
      <w:pPr>
        <w:pStyle w:val="78"/>
        <w:ind w:firstLine="480"/>
        <w:rPr>
          <w:rFonts w:hint="eastAsia" w:ascii="宋体" w:hAnsi="宋体" w:eastAsia="宋体" w:cs="宋体"/>
        </w:rPr>
      </w:pPr>
      <w:r>
        <w:rPr>
          <w:rFonts w:hint="eastAsia" w:ascii="宋体" w:hAnsi="宋体" w:eastAsia="宋体" w:cs="宋体"/>
        </w:rPr>
        <w:t>银行帐号：</w:t>
      </w:r>
    </w:p>
    <w:p w14:paraId="0AA63319">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04754092">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1B0C61D6">
      <w:pPr>
        <w:pStyle w:val="78"/>
        <w:ind w:firstLine="480"/>
        <w:rPr>
          <w:rFonts w:hint="eastAsia" w:ascii="宋体" w:hAnsi="宋体" w:eastAsia="宋体" w:cs="宋体"/>
        </w:rPr>
      </w:pPr>
      <w:r>
        <w:rPr>
          <w:rFonts w:hint="eastAsia" w:ascii="宋体" w:hAnsi="宋体" w:eastAsia="宋体" w:cs="宋体"/>
        </w:rPr>
        <w:t>日期：     年      月      日</w:t>
      </w:r>
    </w:p>
    <w:p w14:paraId="3F5203B6">
      <w:pPr>
        <w:rPr>
          <w:rFonts w:hint="eastAsia" w:ascii="宋体" w:hAnsi="宋体" w:eastAsia="宋体" w:cs="宋体"/>
          <w:color w:val="000000"/>
          <w:sz w:val="24"/>
          <w:szCs w:val="24"/>
        </w:rPr>
      </w:pPr>
    </w:p>
    <w:p w14:paraId="596D6DFE">
      <w:pPr>
        <w:rPr>
          <w:rFonts w:hint="eastAsia" w:ascii="宋体" w:hAnsi="宋体" w:eastAsia="宋体" w:cs="宋体"/>
          <w:color w:val="000000"/>
          <w:sz w:val="24"/>
          <w:szCs w:val="24"/>
        </w:rPr>
      </w:pPr>
    </w:p>
    <w:p w14:paraId="77DF8C47">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C2826B7">
      <w:pPr>
        <w:pStyle w:val="84"/>
        <w:ind w:firstLine="480"/>
        <w:rPr>
          <w:rFonts w:hint="eastAsia" w:ascii="宋体" w:hAnsi="宋体" w:eastAsia="宋体" w:cs="宋体"/>
        </w:rPr>
      </w:pPr>
      <w:r>
        <w:rPr>
          <w:rFonts w:hint="eastAsia" w:ascii="宋体" w:hAnsi="宋体" w:eastAsia="宋体" w:cs="宋体"/>
        </w:rPr>
        <w:t>附件2 法定代表人授权委托书</w:t>
      </w:r>
    </w:p>
    <w:p w14:paraId="3BCE8A2D">
      <w:pPr>
        <w:pStyle w:val="11"/>
        <w:adjustRightInd w:val="0"/>
        <w:snapToGrid w:val="0"/>
        <w:spacing w:before="93" w:beforeLines="30" w:line="240" w:lineRule="exact"/>
        <w:jc w:val="center"/>
        <w:rPr>
          <w:rFonts w:hint="eastAsia" w:ascii="宋体" w:hAnsi="宋体" w:eastAsia="宋体" w:cs="宋体"/>
          <w:sz w:val="24"/>
        </w:rPr>
      </w:pPr>
    </w:p>
    <w:p w14:paraId="1FF847D1">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82D60DD">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FCAF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78DD220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37E505F0">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396501F4">
      <w:pPr>
        <w:pStyle w:val="78"/>
        <w:ind w:firstLine="480"/>
        <w:rPr>
          <w:rFonts w:hint="eastAsia" w:ascii="宋体" w:hAnsi="宋体" w:eastAsia="宋体" w:cs="宋体"/>
        </w:rPr>
      </w:pPr>
      <w:r>
        <w:rPr>
          <w:rFonts w:hint="eastAsia" w:ascii="宋体" w:hAnsi="宋体" w:eastAsia="宋体" w:cs="宋体"/>
        </w:rPr>
        <w:t>全权代表姓名：            性别：          年龄：</w:t>
      </w:r>
    </w:p>
    <w:p w14:paraId="637C4A2E">
      <w:pPr>
        <w:pStyle w:val="78"/>
        <w:ind w:firstLine="480"/>
        <w:rPr>
          <w:rFonts w:hint="eastAsia" w:ascii="宋体" w:hAnsi="宋体" w:eastAsia="宋体" w:cs="宋体"/>
        </w:rPr>
      </w:pPr>
      <w:r>
        <w:rPr>
          <w:rFonts w:hint="eastAsia" w:ascii="宋体" w:hAnsi="宋体" w:eastAsia="宋体" w:cs="宋体"/>
        </w:rPr>
        <w:t>单位：                    部门：          职务：</w:t>
      </w:r>
    </w:p>
    <w:p w14:paraId="168B1518">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0DD9B167">
      <w:pPr>
        <w:pStyle w:val="78"/>
        <w:ind w:firstLine="480"/>
        <w:rPr>
          <w:rFonts w:hint="eastAsia" w:ascii="宋体" w:hAnsi="宋体" w:eastAsia="宋体" w:cs="宋体"/>
        </w:rPr>
      </w:pPr>
      <w:r>
        <w:rPr>
          <w:rFonts w:hint="eastAsia" w:ascii="宋体" w:hAnsi="宋体" w:eastAsia="宋体" w:cs="宋体"/>
        </w:rPr>
        <w:t xml:space="preserve">被授权人签字  </w:t>
      </w:r>
    </w:p>
    <w:p w14:paraId="21232F7D">
      <w:pPr>
        <w:pStyle w:val="78"/>
        <w:ind w:firstLine="480"/>
        <w:rPr>
          <w:rFonts w:hint="eastAsia" w:ascii="宋体" w:hAnsi="宋体" w:eastAsia="宋体" w:cs="宋体"/>
        </w:rPr>
      </w:pPr>
      <w:r>
        <w:rPr>
          <w:rFonts w:hint="eastAsia" w:ascii="宋体" w:hAnsi="宋体" w:eastAsia="宋体" w:cs="宋体"/>
        </w:rPr>
        <w:t xml:space="preserve">被授权人电话：                          </w:t>
      </w:r>
    </w:p>
    <w:p w14:paraId="2D9E137A">
      <w:pPr>
        <w:pStyle w:val="78"/>
        <w:ind w:firstLine="480"/>
        <w:rPr>
          <w:rFonts w:hint="eastAsia" w:ascii="宋体" w:hAnsi="宋体" w:eastAsia="宋体" w:cs="宋体"/>
        </w:rPr>
      </w:pPr>
      <w:r>
        <w:rPr>
          <w:rFonts w:hint="eastAsia" w:ascii="宋体" w:hAnsi="宋体" w:eastAsia="宋体" w:cs="宋体"/>
        </w:rPr>
        <w:t xml:space="preserve">投标人名称（公章）                       </w:t>
      </w:r>
    </w:p>
    <w:p w14:paraId="44CA1A93">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B3D43DF">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7594208">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B3EF545">
      <w:pPr>
        <w:spacing w:line="240" w:lineRule="exact"/>
        <w:jc w:val="center"/>
        <w:rPr>
          <w:rFonts w:hint="eastAsia" w:ascii="宋体" w:hAnsi="宋体" w:eastAsia="宋体" w:cs="宋体"/>
          <w:b/>
          <w:bCs/>
          <w:sz w:val="36"/>
          <w:szCs w:val="20"/>
        </w:rPr>
      </w:pPr>
    </w:p>
    <w:p w14:paraId="0B7C6D97">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4D076087">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4493442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7673E560">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CE523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BD5B9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2A9CC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CECDB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A4F8D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FD5E4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A1F401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B14A2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4350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7A4959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882A67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BF1B0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80E06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9B6EE6">
      <w:pPr>
        <w:spacing w:line="360" w:lineRule="auto"/>
        <w:ind w:firstLine="480" w:firstLineChars="200"/>
        <w:rPr>
          <w:rFonts w:hint="eastAsia" w:ascii="宋体" w:hAnsi="宋体" w:eastAsia="宋体" w:cs="宋体"/>
          <w:sz w:val="24"/>
          <w:szCs w:val="20"/>
          <w:u w:val="single"/>
        </w:rPr>
      </w:pPr>
    </w:p>
    <w:p w14:paraId="241CD1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455DB9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75290D1C">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6922629F">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39DFFA91">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5B86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25DFE53">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01E17309">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7327F6EB">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276BCA50">
            <w:pPr>
              <w:pStyle w:val="82"/>
              <w:rPr>
                <w:rFonts w:hint="eastAsia" w:ascii="宋体" w:hAnsi="宋体" w:eastAsia="宋体" w:cs="宋体"/>
              </w:rPr>
            </w:pPr>
            <w:r>
              <w:rPr>
                <w:rFonts w:hint="eastAsia" w:ascii="宋体" w:hAnsi="宋体" w:eastAsia="宋体" w:cs="宋体"/>
              </w:rPr>
              <w:t>是否偏离</w:t>
            </w:r>
          </w:p>
        </w:tc>
      </w:tr>
      <w:tr w14:paraId="4474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2973FF">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5CCADD83">
            <w:pPr>
              <w:pStyle w:val="82"/>
              <w:rPr>
                <w:rFonts w:hint="default" w:ascii="宋体" w:hAnsi="宋体" w:eastAsia="宋体" w:cs="宋体"/>
                <w:sz w:val="24"/>
                <w:lang w:val="en-US" w:eastAsia="zh-CN"/>
              </w:rPr>
            </w:pPr>
            <w:r>
              <w:rPr>
                <w:rFonts w:hint="eastAsia" w:ascii="宋体" w:hAnsi="宋体" w:eastAsia="宋体" w:cs="宋体"/>
                <w:sz w:val="24"/>
                <w:lang w:val="en-US" w:eastAsia="zh-CN"/>
              </w:rPr>
              <w:t>需对设备控制系统、数据采集系统、机械系统进行整体升级</w:t>
            </w:r>
          </w:p>
        </w:tc>
        <w:tc>
          <w:tcPr>
            <w:tcW w:w="1332" w:type="pct"/>
          </w:tcPr>
          <w:p w14:paraId="6FC5767F">
            <w:pPr>
              <w:pStyle w:val="82"/>
              <w:rPr>
                <w:rFonts w:hint="eastAsia" w:ascii="宋体" w:hAnsi="宋体" w:eastAsia="宋体" w:cs="宋体"/>
                <w:sz w:val="24"/>
              </w:rPr>
            </w:pPr>
          </w:p>
        </w:tc>
        <w:tc>
          <w:tcPr>
            <w:tcW w:w="888" w:type="pct"/>
          </w:tcPr>
          <w:p w14:paraId="3D42A4E1">
            <w:pPr>
              <w:pStyle w:val="82"/>
              <w:rPr>
                <w:rFonts w:hint="eastAsia" w:ascii="宋体" w:hAnsi="宋体" w:eastAsia="宋体" w:cs="宋体"/>
                <w:sz w:val="24"/>
              </w:rPr>
            </w:pPr>
          </w:p>
        </w:tc>
      </w:tr>
      <w:tr w14:paraId="6933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BE6904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04D6A206">
            <w:pPr>
              <w:pStyle w:val="82"/>
              <w:rPr>
                <w:rFonts w:hint="default" w:ascii="宋体" w:hAnsi="宋体" w:eastAsia="宋体" w:cs="宋体"/>
                <w:sz w:val="24"/>
                <w:lang w:val="en-US" w:eastAsia="zh-CN"/>
              </w:rPr>
            </w:pPr>
            <w:r>
              <w:rPr>
                <w:rFonts w:hint="eastAsia" w:ascii="宋体" w:hAnsi="宋体" w:eastAsia="宋体" w:cs="宋体"/>
                <w:sz w:val="24"/>
                <w:lang w:val="en-US" w:eastAsia="zh-CN"/>
              </w:rPr>
              <w:t>重做控制软件以匹配升级后的硬件系统</w:t>
            </w:r>
          </w:p>
        </w:tc>
        <w:tc>
          <w:tcPr>
            <w:tcW w:w="1332" w:type="pct"/>
          </w:tcPr>
          <w:p w14:paraId="5C16F094">
            <w:pPr>
              <w:pStyle w:val="82"/>
              <w:rPr>
                <w:rFonts w:hint="eastAsia" w:ascii="宋体" w:hAnsi="宋体" w:eastAsia="宋体" w:cs="宋体"/>
                <w:sz w:val="24"/>
              </w:rPr>
            </w:pPr>
          </w:p>
        </w:tc>
        <w:tc>
          <w:tcPr>
            <w:tcW w:w="888" w:type="pct"/>
          </w:tcPr>
          <w:p w14:paraId="5ABD80A8">
            <w:pPr>
              <w:pStyle w:val="82"/>
              <w:rPr>
                <w:rFonts w:hint="eastAsia" w:ascii="宋体" w:hAnsi="宋体" w:eastAsia="宋体" w:cs="宋体"/>
                <w:sz w:val="24"/>
              </w:rPr>
            </w:pPr>
          </w:p>
        </w:tc>
      </w:tr>
      <w:tr w14:paraId="3430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F113E86">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309B3630">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升级所需的备件需使用主流品牌正品</w:t>
            </w:r>
          </w:p>
        </w:tc>
        <w:tc>
          <w:tcPr>
            <w:tcW w:w="1332" w:type="pct"/>
          </w:tcPr>
          <w:p w14:paraId="35783EE2">
            <w:pPr>
              <w:pStyle w:val="82"/>
              <w:rPr>
                <w:rFonts w:hint="eastAsia" w:ascii="宋体" w:hAnsi="宋体" w:eastAsia="宋体" w:cs="宋体"/>
                <w:sz w:val="24"/>
              </w:rPr>
            </w:pPr>
          </w:p>
        </w:tc>
        <w:tc>
          <w:tcPr>
            <w:tcW w:w="888" w:type="pct"/>
          </w:tcPr>
          <w:p w14:paraId="3DCBC5EF">
            <w:pPr>
              <w:pStyle w:val="82"/>
              <w:rPr>
                <w:rFonts w:hint="eastAsia" w:ascii="宋体" w:hAnsi="宋体" w:eastAsia="宋体" w:cs="宋体"/>
                <w:sz w:val="24"/>
              </w:rPr>
            </w:pPr>
          </w:p>
        </w:tc>
      </w:tr>
      <w:tr w14:paraId="709C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0010DDB6">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6C875BB0">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升级后需进行功能测试，以满足用户使用要求</w:t>
            </w:r>
          </w:p>
        </w:tc>
        <w:tc>
          <w:tcPr>
            <w:tcW w:w="1332" w:type="pct"/>
          </w:tcPr>
          <w:p w14:paraId="18E39086">
            <w:pPr>
              <w:pStyle w:val="82"/>
              <w:rPr>
                <w:rFonts w:hint="eastAsia" w:ascii="宋体" w:hAnsi="宋体" w:eastAsia="宋体" w:cs="宋体"/>
                <w:sz w:val="24"/>
              </w:rPr>
            </w:pPr>
          </w:p>
        </w:tc>
        <w:tc>
          <w:tcPr>
            <w:tcW w:w="888" w:type="pct"/>
          </w:tcPr>
          <w:p w14:paraId="20F46734">
            <w:pPr>
              <w:pStyle w:val="82"/>
              <w:rPr>
                <w:rFonts w:hint="eastAsia" w:ascii="宋体" w:hAnsi="宋体" w:eastAsia="宋体" w:cs="宋体"/>
                <w:sz w:val="24"/>
              </w:rPr>
            </w:pPr>
          </w:p>
        </w:tc>
      </w:tr>
      <w:tr w14:paraId="414B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4CBC5BB8">
            <w:pPr>
              <w:pStyle w:val="82"/>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49D48A38">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升级后提供设备的使用、维护及维修方面的培训</w:t>
            </w:r>
          </w:p>
        </w:tc>
        <w:tc>
          <w:tcPr>
            <w:tcW w:w="1332" w:type="pct"/>
          </w:tcPr>
          <w:p w14:paraId="3C9844E7">
            <w:pPr>
              <w:pStyle w:val="82"/>
              <w:rPr>
                <w:rFonts w:hint="eastAsia" w:ascii="宋体" w:hAnsi="宋体" w:eastAsia="宋体" w:cs="宋体"/>
                <w:sz w:val="24"/>
              </w:rPr>
            </w:pPr>
          </w:p>
        </w:tc>
        <w:tc>
          <w:tcPr>
            <w:tcW w:w="888" w:type="pct"/>
          </w:tcPr>
          <w:p w14:paraId="0F9814A7">
            <w:pPr>
              <w:pStyle w:val="82"/>
              <w:rPr>
                <w:rFonts w:hint="eastAsia" w:ascii="宋体" w:hAnsi="宋体" w:eastAsia="宋体" w:cs="宋体"/>
                <w:sz w:val="24"/>
              </w:rPr>
            </w:pPr>
          </w:p>
        </w:tc>
      </w:tr>
      <w:tr w14:paraId="0D0E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39E64741">
            <w:pPr>
              <w:pStyle w:val="82"/>
              <w:rPr>
                <w:rFonts w:hint="default"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27801DAC">
            <w:pPr>
              <w:pStyle w:val="82"/>
              <w:rPr>
                <w:rFonts w:hint="eastAsia" w:ascii="宋体" w:hAnsi="宋体" w:eastAsia="宋体" w:cs="宋体"/>
                <w:sz w:val="24"/>
                <w:lang w:val="en-US" w:eastAsia="zh-CN"/>
              </w:rPr>
            </w:pPr>
          </w:p>
        </w:tc>
        <w:tc>
          <w:tcPr>
            <w:tcW w:w="1332" w:type="pct"/>
          </w:tcPr>
          <w:p w14:paraId="32BD1FE1">
            <w:pPr>
              <w:pStyle w:val="82"/>
              <w:rPr>
                <w:rFonts w:hint="eastAsia" w:ascii="宋体" w:hAnsi="宋体" w:eastAsia="宋体" w:cs="宋体"/>
                <w:sz w:val="24"/>
              </w:rPr>
            </w:pPr>
          </w:p>
        </w:tc>
        <w:tc>
          <w:tcPr>
            <w:tcW w:w="888" w:type="pct"/>
          </w:tcPr>
          <w:p w14:paraId="33B32E6D">
            <w:pPr>
              <w:pStyle w:val="82"/>
              <w:rPr>
                <w:rFonts w:hint="eastAsia" w:ascii="宋体" w:hAnsi="宋体" w:eastAsia="宋体" w:cs="宋体"/>
                <w:sz w:val="24"/>
              </w:rPr>
            </w:pPr>
          </w:p>
        </w:tc>
      </w:tr>
    </w:tbl>
    <w:p w14:paraId="677E9386">
      <w:pPr>
        <w:pStyle w:val="78"/>
        <w:ind w:firstLine="480"/>
        <w:rPr>
          <w:rFonts w:hint="eastAsia" w:ascii="宋体" w:hAnsi="宋体" w:eastAsia="宋体" w:cs="宋体"/>
        </w:rPr>
      </w:pPr>
      <w:r>
        <w:rPr>
          <w:rFonts w:hint="eastAsia" w:ascii="宋体" w:hAnsi="宋体" w:eastAsia="宋体" w:cs="宋体"/>
        </w:rPr>
        <w:t xml:space="preserve">                                                         </w:t>
      </w:r>
    </w:p>
    <w:p w14:paraId="1FC00259">
      <w:pPr>
        <w:spacing w:line="660" w:lineRule="exact"/>
        <w:rPr>
          <w:rFonts w:hint="eastAsia" w:ascii="宋体" w:hAnsi="宋体" w:eastAsia="宋体" w:cs="宋体"/>
          <w:sz w:val="24"/>
        </w:rPr>
      </w:pPr>
      <w:r>
        <w:rPr>
          <w:rFonts w:hint="eastAsia" w:ascii="宋体" w:hAnsi="宋体" w:eastAsia="宋体" w:cs="宋体"/>
          <w:sz w:val="24"/>
        </w:rPr>
        <w:t>投标人：（盖章）</w:t>
      </w:r>
    </w:p>
    <w:p w14:paraId="306044F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CCC180F">
      <w:pPr>
        <w:rPr>
          <w:rFonts w:hint="eastAsia" w:ascii="宋体" w:hAnsi="宋体" w:eastAsia="宋体" w:cs="宋体"/>
          <w:color w:val="000000"/>
          <w:sz w:val="24"/>
          <w:szCs w:val="24"/>
        </w:rPr>
      </w:pPr>
    </w:p>
    <w:p w14:paraId="57EB92F6">
      <w:pPr>
        <w:rPr>
          <w:rFonts w:hint="eastAsia" w:ascii="宋体" w:hAnsi="宋体" w:eastAsia="宋体" w:cs="宋体"/>
          <w:b/>
          <w:bCs/>
          <w:color w:val="000000"/>
          <w:sz w:val="28"/>
        </w:rPr>
      </w:pPr>
    </w:p>
    <w:p w14:paraId="75C421F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22CDAFC">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526A5162">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84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F981B0F">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4C5497CF">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0ED4352E">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15AD0D58">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D0CC989">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6968CD0F">
            <w:pPr>
              <w:pStyle w:val="24"/>
              <w:jc w:val="center"/>
              <w:rPr>
                <w:rFonts w:hint="eastAsia" w:ascii="宋体" w:hAnsi="宋体" w:eastAsia="宋体" w:cs="宋体"/>
                <w:b/>
                <w:szCs w:val="21"/>
              </w:rPr>
            </w:pPr>
            <w:r>
              <w:rPr>
                <w:rFonts w:hint="eastAsia" w:ascii="宋体" w:hAnsi="宋体" w:eastAsia="宋体" w:cs="宋体"/>
                <w:b/>
                <w:szCs w:val="21"/>
              </w:rPr>
              <w:t>联系人及</w:t>
            </w:r>
          </w:p>
          <w:p w14:paraId="113C7818">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1AE5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564935D">
            <w:pPr>
              <w:pStyle w:val="24"/>
              <w:rPr>
                <w:rFonts w:hint="eastAsia" w:ascii="宋体" w:hAnsi="宋体" w:eastAsia="宋体" w:cs="宋体"/>
                <w:b/>
              </w:rPr>
            </w:pPr>
          </w:p>
        </w:tc>
        <w:tc>
          <w:tcPr>
            <w:tcW w:w="1264" w:type="pct"/>
          </w:tcPr>
          <w:p w14:paraId="6C3A954F">
            <w:pPr>
              <w:pStyle w:val="24"/>
              <w:rPr>
                <w:rFonts w:hint="eastAsia" w:ascii="宋体" w:hAnsi="宋体" w:eastAsia="宋体" w:cs="宋体"/>
                <w:b/>
              </w:rPr>
            </w:pPr>
          </w:p>
        </w:tc>
        <w:tc>
          <w:tcPr>
            <w:tcW w:w="1144" w:type="pct"/>
          </w:tcPr>
          <w:p w14:paraId="0FDFC007">
            <w:pPr>
              <w:pStyle w:val="24"/>
              <w:rPr>
                <w:rFonts w:hint="eastAsia" w:ascii="宋体" w:hAnsi="宋体" w:eastAsia="宋体" w:cs="宋体"/>
                <w:b/>
              </w:rPr>
            </w:pPr>
          </w:p>
        </w:tc>
        <w:tc>
          <w:tcPr>
            <w:tcW w:w="688" w:type="pct"/>
          </w:tcPr>
          <w:p w14:paraId="1045C983">
            <w:pPr>
              <w:pStyle w:val="24"/>
              <w:rPr>
                <w:rFonts w:hint="eastAsia" w:ascii="宋体" w:hAnsi="宋体" w:eastAsia="宋体" w:cs="宋体"/>
                <w:b/>
              </w:rPr>
            </w:pPr>
          </w:p>
        </w:tc>
        <w:tc>
          <w:tcPr>
            <w:tcW w:w="611" w:type="pct"/>
          </w:tcPr>
          <w:p w14:paraId="73F2EF86">
            <w:pPr>
              <w:pStyle w:val="24"/>
              <w:rPr>
                <w:rFonts w:hint="eastAsia" w:ascii="宋体" w:hAnsi="宋体" w:eastAsia="宋体" w:cs="宋体"/>
                <w:b/>
              </w:rPr>
            </w:pPr>
          </w:p>
        </w:tc>
        <w:tc>
          <w:tcPr>
            <w:tcW w:w="819" w:type="pct"/>
          </w:tcPr>
          <w:p w14:paraId="5AFE1C08">
            <w:pPr>
              <w:pStyle w:val="24"/>
              <w:rPr>
                <w:rFonts w:hint="eastAsia" w:ascii="宋体" w:hAnsi="宋体" w:eastAsia="宋体" w:cs="宋体"/>
                <w:b/>
              </w:rPr>
            </w:pPr>
          </w:p>
        </w:tc>
      </w:tr>
      <w:tr w14:paraId="6309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BE3A821">
            <w:pPr>
              <w:pStyle w:val="24"/>
              <w:rPr>
                <w:rFonts w:hint="eastAsia" w:ascii="宋体" w:hAnsi="宋体" w:eastAsia="宋体" w:cs="宋体"/>
                <w:b/>
              </w:rPr>
            </w:pPr>
          </w:p>
        </w:tc>
        <w:tc>
          <w:tcPr>
            <w:tcW w:w="1264" w:type="pct"/>
          </w:tcPr>
          <w:p w14:paraId="79A5B4F5">
            <w:pPr>
              <w:pStyle w:val="24"/>
              <w:rPr>
                <w:rFonts w:hint="eastAsia" w:ascii="宋体" w:hAnsi="宋体" w:eastAsia="宋体" w:cs="宋体"/>
                <w:b/>
              </w:rPr>
            </w:pPr>
          </w:p>
        </w:tc>
        <w:tc>
          <w:tcPr>
            <w:tcW w:w="1144" w:type="pct"/>
          </w:tcPr>
          <w:p w14:paraId="5A42811D">
            <w:pPr>
              <w:pStyle w:val="24"/>
              <w:rPr>
                <w:rFonts w:hint="eastAsia" w:ascii="宋体" w:hAnsi="宋体" w:eastAsia="宋体" w:cs="宋体"/>
                <w:b/>
              </w:rPr>
            </w:pPr>
          </w:p>
        </w:tc>
        <w:tc>
          <w:tcPr>
            <w:tcW w:w="688" w:type="pct"/>
          </w:tcPr>
          <w:p w14:paraId="3125C17A">
            <w:pPr>
              <w:pStyle w:val="24"/>
              <w:rPr>
                <w:rFonts w:hint="eastAsia" w:ascii="宋体" w:hAnsi="宋体" w:eastAsia="宋体" w:cs="宋体"/>
                <w:b/>
              </w:rPr>
            </w:pPr>
          </w:p>
        </w:tc>
        <w:tc>
          <w:tcPr>
            <w:tcW w:w="611" w:type="pct"/>
          </w:tcPr>
          <w:p w14:paraId="37ADE8E7">
            <w:pPr>
              <w:pStyle w:val="24"/>
              <w:rPr>
                <w:rFonts w:hint="eastAsia" w:ascii="宋体" w:hAnsi="宋体" w:eastAsia="宋体" w:cs="宋体"/>
                <w:b/>
              </w:rPr>
            </w:pPr>
          </w:p>
        </w:tc>
        <w:tc>
          <w:tcPr>
            <w:tcW w:w="819" w:type="pct"/>
          </w:tcPr>
          <w:p w14:paraId="62E92634">
            <w:pPr>
              <w:pStyle w:val="24"/>
              <w:rPr>
                <w:rFonts w:hint="eastAsia" w:ascii="宋体" w:hAnsi="宋体" w:eastAsia="宋体" w:cs="宋体"/>
                <w:b/>
              </w:rPr>
            </w:pPr>
          </w:p>
        </w:tc>
      </w:tr>
      <w:tr w14:paraId="6303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4DC1FA">
            <w:pPr>
              <w:pStyle w:val="24"/>
              <w:rPr>
                <w:rFonts w:hint="eastAsia" w:ascii="宋体" w:hAnsi="宋体" w:eastAsia="宋体" w:cs="宋体"/>
                <w:b/>
              </w:rPr>
            </w:pPr>
          </w:p>
        </w:tc>
        <w:tc>
          <w:tcPr>
            <w:tcW w:w="1264" w:type="pct"/>
          </w:tcPr>
          <w:p w14:paraId="09A06BBD">
            <w:pPr>
              <w:pStyle w:val="24"/>
              <w:rPr>
                <w:rFonts w:hint="eastAsia" w:ascii="宋体" w:hAnsi="宋体" w:eastAsia="宋体" w:cs="宋体"/>
                <w:b/>
              </w:rPr>
            </w:pPr>
          </w:p>
        </w:tc>
        <w:tc>
          <w:tcPr>
            <w:tcW w:w="1144" w:type="pct"/>
          </w:tcPr>
          <w:p w14:paraId="30C6F82E">
            <w:pPr>
              <w:pStyle w:val="24"/>
              <w:rPr>
                <w:rFonts w:hint="eastAsia" w:ascii="宋体" w:hAnsi="宋体" w:eastAsia="宋体" w:cs="宋体"/>
                <w:b/>
              </w:rPr>
            </w:pPr>
          </w:p>
        </w:tc>
        <w:tc>
          <w:tcPr>
            <w:tcW w:w="688" w:type="pct"/>
          </w:tcPr>
          <w:p w14:paraId="308F5327">
            <w:pPr>
              <w:pStyle w:val="24"/>
              <w:rPr>
                <w:rFonts w:hint="eastAsia" w:ascii="宋体" w:hAnsi="宋体" w:eastAsia="宋体" w:cs="宋体"/>
                <w:b/>
              </w:rPr>
            </w:pPr>
          </w:p>
        </w:tc>
        <w:tc>
          <w:tcPr>
            <w:tcW w:w="611" w:type="pct"/>
          </w:tcPr>
          <w:p w14:paraId="7DEF0B8F">
            <w:pPr>
              <w:pStyle w:val="24"/>
              <w:rPr>
                <w:rFonts w:hint="eastAsia" w:ascii="宋体" w:hAnsi="宋体" w:eastAsia="宋体" w:cs="宋体"/>
                <w:b/>
              </w:rPr>
            </w:pPr>
          </w:p>
        </w:tc>
        <w:tc>
          <w:tcPr>
            <w:tcW w:w="819" w:type="pct"/>
          </w:tcPr>
          <w:p w14:paraId="37796D4F">
            <w:pPr>
              <w:pStyle w:val="24"/>
              <w:rPr>
                <w:rFonts w:hint="eastAsia" w:ascii="宋体" w:hAnsi="宋体" w:eastAsia="宋体" w:cs="宋体"/>
                <w:b/>
              </w:rPr>
            </w:pPr>
          </w:p>
        </w:tc>
      </w:tr>
      <w:tr w14:paraId="6148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68BE56">
            <w:pPr>
              <w:pStyle w:val="24"/>
              <w:rPr>
                <w:rFonts w:hint="eastAsia" w:ascii="宋体" w:hAnsi="宋体" w:eastAsia="宋体" w:cs="宋体"/>
                <w:b/>
              </w:rPr>
            </w:pPr>
          </w:p>
        </w:tc>
        <w:tc>
          <w:tcPr>
            <w:tcW w:w="1264" w:type="pct"/>
          </w:tcPr>
          <w:p w14:paraId="491B9EDF">
            <w:pPr>
              <w:pStyle w:val="24"/>
              <w:rPr>
                <w:rFonts w:hint="eastAsia" w:ascii="宋体" w:hAnsi="宋体" w:eastAsia="宋体" w:cs="宋体"/>
                <w:b/>
              </w:rPr>
            </w:pPr>
          </w:p>
        </w:tc>
        <w:tc>
          <w:tcPr>
            <w:tcW w:w="1144" w:type="pct"/>
          </w:tcPr>
          <w:p w14:paraId="0C8B52E6">
            <w:pPr>
              <w:pStyle w:val="24"/>
              <w:rPr>
                <w:rFonts w:hint="eastAsia" w:ascii="宋体" w:hAnsi="宋体" w:eastAsia="宋体" w:cs="宋体"/>
                <w:b/>
              </w:rPr>
            </w:pPr>
          </w:p>
        </w:tc>
        <w:tc>
          <w:tcPr>
            <w:tcW w:w="688" w:type="pct"/>
          </w:tcPr>
          <w:p w14:paraId="7BB0DC11">
            <w:pPr>
              <w:pStyle w:val="24"/>
              <w:rPr>
                <w:rFonts w:hint="eastAsia" w:ascii="宋体" w:hAnsi="宋体" w:eastAsia="宋体" w:cs="宋体"/>
                <w:b/>
              </w:rPr>
            </w:pPr>
          </w:p>
        </w:tc>
        <w:tc>
          <w:tcPr>
            <w:tcW w:w="611" w:type="pct"/>
          </w:tcPr>
          <w:p w14:paraId="12D8C59F">
            <w:pPr>
              <w:pStyle w:val="24"/>
              <w:rPr>
                <w:rFonts w:hint="eastAsia" w:ascii="宋体" w:hAnsi="宋体" w:eastAsia="宋体" w:cs="宋体"/>
                <w:b/>
              </w:rPr>
            </w:pPr>
          </w:p>
        </w:tc>
        <w:tc>
          <w:tcPr>
            <w:tcW w:w="819" w:type="pct"/>
          </w:tcPr>
          <w:p w14:paraId="23045855">
            <w:pPr>
              <w:pStyle w:val="24"/>
              <w:rPr>
                <w:rFonts w:hint="eastAsia" w:ascii="宋体" w:hAnsi="宋体" w:eastAsia="宋体" w:cs="宋体"/>
                <w:b/>
              </w:rPr>
            </w:pPr>
          </w:p>
        </w:tc>
      </w:tr>
      <w:tr w14:paraId="50F5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1582AE">
            <w:pPr>
              <w:pStyle w:val="24"/>
              <w:rPr>
                <w:rFonts w:hint="eastAsia" w:ascii="宋体" w:hAnsi="宋体" w:eastAsia="宋体" w:cs="宋体"/>
                <w:b/>
              </w:rPr>
            </w:pPr>
          </w:p>
        </w:tc>
        <w:tc>
          <w:tcPr>
            <w:tcW w:w="1264" w:type="pct"/>
          </w:tcPr>
          <w:p w14:paraId="16622FB2">
            <w:pPr>
              <w:pStyle w:val="24"/>
              <w:rPr>
                <w:rFonts w:hint="eastAsia" w:ascii="宋体" w:hAnsi="宋体" w:eastAsia="宋体" w:cs="宋体"/>
                <w:b/>
              </w:rPr>
            </w:pPr>
          </w:p>
        </w:tc>
        <w:tc>
          <w:tcPr>
            <w:tcW w:w="1144" w:type="pct"/>
          </w:tcPr>
          <w:p w14:paraId="48541E6A">
            <w:pPr>
              <w:pStyle w:val="24"/>
              <w:rPr>
                <w:rFonts w:hint="eastAsia" w:ascii="宋体" w:hAnsi="宋体" w:eastAsia="宋体" w:cs="宋体"/>
                <w:b/>
              </w:rPr>
            </w:pPr>
          </w:p>
        </w:tc>
        <w:tc>
          <w:tcPr>
            <w:tcW w:w="688" w:type="pct"/>
          </w:tcPr>
          <w:p w14:paraId="0F26D1D9">
            <w:pPr>
              <w:pStyle w:val="24"/>
              <w:rPr>
                <w:rFonts w:hint="eastAsia" w:ascii="宋体" w:hAnsi="宋体" w:eastAsia="宋体" w:cs="宋体"/>
                <w:b/>
              </w:rPr>
            </w:pPr>
          </w:p>
        </w:tc>
        <w:tc>
          <w:tcPr>
            <w:tcW w:w="611" w:type="pct"/>
          </w:tcPr>
          <w:p w14:paraId="10426962">
            <w:pPr>
              <w:pStyle w:val="24"/>
              <w:rPr>
                <w:rFonts w:hint="eastAsia" w:ascii="宋体" w:hAnsi="宋体" w:eastAsia="宋体" w:cs="宋体"/>
                <w:b/>
              </w:rPr>
            </w:pPr>
          </w:p>
        </w:tc>
        <w:tc>
          <w:tcPr>
            <w:tcW w:w="819" w:type="pct"/>
          </w:tcPr>
          <w:p w14:paraId="56AB3F76">
            <w:pPr>
              <w:pStyle w:val="24"/>
              <w:rPr>
                <w:rFonts w:hint="eastAsia" w:ascii="宋体" w:hAnsi="宋体" w:eastAsia="宋体" w:cs="宋体"/>
                <w:b/>
              </w:rPr>
            </w:pPr>
          </w:p>
        </w:tc>
      </w:tr>
      <w:tr w14:paraId="6433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7FDED8">
            <w:pPr>
              <w:pStyle w:val="24"/>
              <w:rPr>
                <w:rFonts w:hint="eastAsia" w:ascii="宋体" w:hAnsi="宋体" w:eastAsia="宋体" w:cs="宋体"/>
                <w:b/>
              </w:rPr>
            </w:pPr>
          </w:p>
        </w:tc>
        <w:tc>
          <w:tcPr>
            <w:tcW w:w="1264" w:type="pct"/>
          </w:tcPr>
          <w:p w14:paraId="067C90FF">
            <w:pPr>
              <w:pStyle w:val="24"/>
              <w:rPr>
                <w:rFonts w:hint="eastAsia" w:ascii="宋体" w:hAnsi="宋体" w:eastAsia="宋体" w:cs="宋体"/>
                <w:b/>
              </w:rPr>
            </w:pPr>
          </w:p>
        </w:tc>
        <w:tc>
          <w:tcPr>
            <w:tcW w:w="1144" w:type="pct"/>
          </w:tcPr>
          <w:p w14:paraId="071DE2DD">
            <w:pPr>
              <w:pStyle w:val="24"/>
              <w:rPr>
                <w:rFonts w:hint="eastAsia" w:ascii="宋体" w:hAnsi="宋体" w:eastAsia="宋体" w:cs="宋体"/>
                <w:b/>
              </w:rPr>
            </w:pPr>
          </w:p>
        </w:tc>
        <w:tc>
          <w:tcPr>
            <w:tcW w:w="688" w:type="pct"/>
          </w:tcPr>
          <w:p w14:paraId="1B891287">
            <w:pPr>
              <w:pStyle w:val="24"/>
              <w:rPr>
                <w:rFonts w:hint="eastAsia" w:ascii="宋体" w:hAnsi="宋体" w:eastAsia="宋体" w:cs="宋体"/>
                <w:b/>
              </w:rPr>
            </w:pPr>
          </w:p>
        </w:tc>
        <w:tc>
          <w:tcPr>
            <w:tcW w:w="611" w:type="pct"/>
          </w:tcPr>
          <w:p w14:paraId="63FAB372">
            <w:pPr>
              <w:pStyle w:val="24"/>
              <w:rPr>
                <w:rFonts w:hint="eastAsia" w:ascii="宋体" w:hAnsi="宋体" w:eastAsia="宋体" w:cs="宋体"/>
                <w:b/>
              </w:rPr>
            </w:pPr>
          </w:p>
        </w:tc>
        <w:tc>
          <w:tcPr>
            <w:tcW w:w="819" w:type="pct"/>
          </w:tcPr>
          <w:p w14:paraId="6AA6EB41">
            <w:pPr>
              <w:pStyle w:val="24"/>
              <w:rPr>
                <w:rFonts w:hint="eastAsia" w:ascii="宋体" w:hAnsi="宋体" w:eastAsia="宋体" w:cs="宋体"/>
                <w:b/>
              </w:rPr>
            </w:pPr>
          </w:p>
        </w:tc>
      </w:tr>
      <w:tr w14:paraId="7150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E069AEB">
            <w:pPr>
              <w:pStyle w:val="24"/>
              <w:rPr>
                <w:rFonts w:hint="eastAsia" w:ascii="宋体" w:hAnsi="宋体" w:eastAsia="宋体" w:cs="宋体"/>
                <w:b/>
              </w:rPr>
            </w:pPr>
          </w:p>
        </w:tc>
        <w:tc>
          <w:tcPr>
            <w:tcW w:w="1264" w:type="pct"/>
          </w:tcPr>
          <w:p w14:paraId="29301240">
            <w:pPr>
              <w:pStyle w:val="24"/>
              <w:rPr>
                <w:rFonts w:hint="eastAsia" w:ascii="宋体" w:hAnsi="宋体" w:eastAsia="宋体" w:cs="宋体"/>
                <w:b/>
              </w:rPr>
            </w:pPr>
          </w:p>
        </w:tc>
        <w:tc>
          <w:tcPr>
            <w:tcW w:w="1144" w:type="pct"/>
          </w:tcPr>
          <w:p w14:paraId="78C9A452">
            <w:pPr>
              <w:pStyle w:val="24"/>
              <w:rPr>
                <w:rFonts w:hint="eastAsia" w:ascii="宋体" w:hAnsi="宋体" w:eastAsia="宋体" w:cs="宋体"/>
                <w:b/>
              </w:rPr>
            </w:pPr>
          </w:p>
        </w:tc>
        <w:tc>
          <w:tcPr>
            <w:tcW w:w="688" w:type="pct"/>
          </w:tcPr>
          <w:p w14:paraId="2159CE05">
            <w:pPr>
              <w:pStyle w:val="24"/>
              <w:rPr>
                <w:rFonts w:hint="eastAsia" w:ascii="宋体" w:hAnsi="宋体" w:eastAsia="宋体" w:cs="宋体"/>
                <w:b/>
              </w:rPr>
            </w:pPr>
          </w:p>
        </w:tc>
        <w:tc>
          <w:tcPr>
            <w:tcW w:w="611" w:type="pct"/>
          </w:tcPr>
          <w:p w14:paraId="0F1F1A09">
            <w:pPr>
              <w:pStyle w:val="24"/>
              <w:rPr>
                <w:rFonts w:hint="eastAsia" w:ascii="宋体" w:hAnsi="宋体" w:eastAsia="宋体" w:cs="宋体"/>
                <w:b/>
              </w:rPr>
            </w:pPr>
          </w:p>
        </w:tc>
        <w:tc>
          <w:tcPr>
            <w:tcW w:w="819" w:type="pct"/>
          </w:tcPr>
          <w:p w14:paraId="74B63840">
            <w:pPr>
              <w:pStyle w:val="24"/>
              <w:rPr>
                <w:rFonts w:hint="eastAsia" w:ascii="宋体" w:hAnsi="宋体" w:eastAsia="宋体" w:cs="宋体"/>
                <w:b/>
              </w:rPr>
            </w:pPr>
          </w:p>
        </w:tc>
      </w:tr>
      <w:tr w14:paraId="5BAE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6954E5">
            <w:pPr>
              <w:pStyle w:val="24"/>
              <w:rPr>
                <w:rFonts w:hint="eastAsia" w:ascii="宋体" w:hAnsi="宋体" w:eastAsia="宋体" w:cs="宋体"/>
                <w:b/>
              </w:rPr>
            </w:pPr>
          </w:p>
        </w:tc>
        <w:tc>
          <w:tcPr>
            <w:tcW w:w="1264" w:type="pct"/>
          </w:tcPr>
          <w:p w14:paraId="47865314">
            <w:pPr>
              <w:pStyle w:val="24"/>
              <w:rPr>
                <w:rFonts w:hint="eastAsia" w:ascii="宋体" w:hAnsi="宋体" w:eastAsia="宋体" w:cs="宋体"/>
                <w:b/>
              </w:rPr>
            </w:pPr>
          </w:p>
        </w:tc>
        <w:tc>
          <w:tcPr>
            <w:tcW w:w="1144" w:type="pct"/>
          </w:tcPr>
          <w:p w14:paraId="0AC8921A">
            <w:pPr>
              <w:pStyle w:val="24"/>
              <w:rPr>
                <w:rFonts w:hint="eastAsia" w:ascii="宋体" w:hAnsi="宋体" w:eastAsia="宋体" w:cs="宋体"/>
                <w:b/>
              </w:rPr>
            </w:pPr>
          </w:p>
        </w:tc>
        <w:tc>
          <w:tcPr>
            <w:tcW w:w="688" w:type="pct"/>
          </w:tcPr>
          <w:p w14:paraId="2E0CD6AE">
            <w:pPr>
              <w:pStyle w:val="24"/>
              <w:rPr>
                <w:rFonts w:hint="eastAsia" w:ascii="宋体" w:hAnsi="宋体" w:eastAsia="宋体" w:cs="宋体"/>
                <w:b/>
              </w:rPr>
            </w:pPr>
          </w:p>
        </w:tc>
        <w:tc>
          <w:tcPr>
            <w:tcW w:w="611" w:type="pct"/>
          </w:tcPr>
          <w:p w14:paraId="24E29642">
            <w:pPr>
              <w:pStyle w:val="24"/>
              <w:rPr>
                <w:rFonts w:hint="eastAsia" w:ascii="宋体" w:hAnsi="宋体" w:eastAsia="宋体" w:cs="宋体"/>
                <w:b/>
              </w:rPr>
            </w:pPr>
          </w:p>
        </w:tc>
        <w:tc>
          <w:tcPr>
            <w:tcW w:w="819" w:type="pct"/>
          </w:tcPr>
          <w:p w14:paraId="41B76CB2">
            <w:pPr>
              <w:pStyle w:val="24"/>
              <w:rPr>
                <w:rFonts w:hint="eastAsia" w:ascii="宋体" w:hAnsi="宋体" w:eastAsia="宋体" w:cs="宋体"/>
                <w:b/>
              </w:rPr>
            </w:pPr>
          </w:p>
        </w:tc>
      </w:tr>
      <w:tr w14:paraId="1A22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732E00">
            <w:pPr>
              <w:pStyle w:val="24"/>
              <w:rPr>
                <w:rFonts w:hint="eastAsia" w:ascii="宋体" w:hAnsi="宋体" w:eastAsia="宋体" w:cs="宋体"/>
                <w:b/>
              </w:rPr>
            </w:pPr>
          </w:p>
        </w:tc>
        <w:tc>
          <w:tcPr>
            <w:tcW w:w="1264" w:type="pct"/>
          </w:tcPr>
          <w:p w14:paraId="6553511A">
            <w:pPr>
              <w:pStyle w:val="24"/>
              <w:rPr>
                <w:rFonts w:hint="eastAsia" w:ascii="宋体" w:hAnsi="宋体" w:eastAsia="宋体" w:cs="宋体"/>
                <w:b/>
              </w:rPr>
            </w:pPr>
          </w:p>
        </w:tc>
        <w:tc>
          <w:tcPr>
            <w:tcW w:w="1144" w:type="pct"/>
          </w:tcPr>
          <w:p w14:paraId="5254AAAD">
            <w:pPr>
              <w:pStyle w:val="24"/>
              <w:rPr>
                <w:rFonts w:hint="eastAsia" w:ascii="宋体" w:hAnsi="宋体" w:eastAsia="宋体" w:cs="宋体"/>
                <w:b/>
              </w:rPr>
            </w:pPr>
          </w:p>
        </w:tc>
        <w:tc>
          <w:tcPr>
            <w:tcW w:w="688" w:type="pct"/>
          </w:tcPr>
          <w:p w14:paraId="3D9A3EA6">
            <w:pPr>
              <w:pStyle w:val="24"/>
              <w:rPr>
                <w:rFonts w:hint="eastAsia" w:ascii="宋体" w:hAnsi="宋体" w:eastAsia="宋体" w:cs="宋体"/>
                <w:b/>
              </w:rPr>
            </w:pPr>
          </w:p>
        </w:tc>
        <w:tc>
          <w:tcPr>
            <w:tcW w:w="611" w:type="pct"/>
          </w:tcPr>
          <w:p w14:paraId="18C369D1">
            <w:pPr>
              <w:pStyle w:val="24"/>
              <w:rPr>
                <w:rFonts w:hint="eastAsia" w:ascii="宋体" w:hAnsi="宋体" w:eastAsia="宋体" w:cs="宋体"/>
                <w:b/>
              </w:rPr>
            </w:pPr>
          </w:p>
        </w:tc>
        <w:tc>
          <w:tcPr>
            <w:tcW w:w="819" w:type="pct"/>
          </w:tcPr>
          <w:p w14:paraId="7B1B0CF8">
            <w:pPr>
              <w:pStyle w:val="24"/>
              <w:rPr>
                <w:rFonts w:hint="eastAsia" w:ascii="宋体" w:hAnsi="宋体" w:eastAsia="宋体" w:cs="宋体"/>
                <w:b/>
              </w:rPr>
            </w:pPr>
          </w:p>
        </w:tc>
      </w:tr>
      <w:tr w14:paraId="34E1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737C52A">
            <w:pPr>
              <w:pStyle w:val="24"/>
              <w:rPr>
                <w:rFonts w:hint="eastAsia" w:ascii="宋体" w:hAnsi="宋体" w:eastAsia="宋体" w:cs="宋体"/>
                <w:b/>
              </w:rPr>
            </w:pPr>
          </w:p>
        </w:tc>
        <w:tc>
          <w:tcPr>
            <w:tcW w:w="1264" w:type="pct"/>
          </w:tcPr>
          <w:p w14:paraId="6ECD22F6">
            <w:pPr>
              <w:pStyle w:val="24"/>
              <w:rPr>
                <w:rFonts w:hint="eastAsia" w:ascii="宋体" w:hAnsi="宋体" w:eastAsia="宋体" w:cs="宋体"/>
                <w:b/>
              </w:rPr>
            </w:pPr>
          </w:p>
        </w:tc>
        <w:tc>
          <w:tcPr>
            <w:tcW w:w="1144" w:type="pct"/>
          </w:tcPr>
          <w:p w14:paraId="0DFE9FA9">
            <w:pPr>
              <w:pStyle w:val="24"/>
              <w:rPr>
                <w:rFonts w:hint="eastAsia" w:ascii="宋体" w:hAnsi="宋体" w:eastAsia="宋体" w:cs="宋体"/>
                <w:b/>
              </w:rPr>
            </w:pPr>
          </w:p>
        </w:tc>
        <w:tc>
          <w:tcPr>
            <w:tcW w:w="688" w:type="pct"/>
          </w:tcPr>
          <w:p w14:paraId="3DE8AA8E">
            <w:pPr>
              <w:pStyle w:val="24"/>
              <w:rPr>
                <w:rFonts w:hint="eastAsia" w:ascii="宋体" w:hAnsi="宋体" w:eastAsia="宋体" w:cs="宋体"/>
                <w:b/>
              </w:rPr>
            </w:pPr>
          </w:p>
        </w:tc>
        <w:tc>
          <w:tcPr>
            <w:tcW w:w="611" w:type="pct"/>
          </w:tcPr>
          <w:p w14:paraId="3636D0FF">
            <w:pPr>
              <w:pStyle w:val="24"/>
              <w:rPr>
                <w:rFonts w:hint="eastAsia" w:ascii="宋体" w:hAnsi="宋体" w:eastAsia="宋体" w:cs="宋体"/>
                <w:b/>
              </w:rPr>
            </w:pPr>
          </w:p>
        </w:tc>
        <w:tc>
          <w:tcPr>
            <w:tcW w:w="819" w:type="pct"/>
          </w:tcPr>
          <w:p w14:paraId="66107D42">
            <w:pPr>
              <w:pStyle w:val="24"/>
              <w:rPr>
                <w:rFonts w:hint="eastAsia" w:ascii="宋体" w:hAnsi="宋体" w:eastAsia="宋体" w:cs="宋体"/>
                <w:b/>
              </w:rPr>
            </w:pPr>
          </w:p>
        </w:tc>
      </w:tr>
      <w:tr w14:paraId="0EC2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C86A1D">
            <w:pPr>
              <w:pStyle w:val="24"/>
              <w:rPr>
                <w:rFonts w:hint="eastAsia" w:ascii="宋体" w:hAnsi="宋体" w:eastAsia="宋体" w:cs="宋体"/>
                <w:b/>
              </w:rPr>
            </w:pPr>
          </w:p>
        </w:tc>
        <w:tc>
          <w:tcPr>
            <w:tcW w:w="1264" w:type="pct"/>
          </w:tcPr>
          <w:p w14:paraId="4079B471">
            <w:pPr>
              <w:pStyle w:val="24"/>
              <w:rPr>
                <w:rFonts w:hint="eastAsia" w:ascii="宋体" w:hAnsi="宋体" w:eastAsia="宋体" w:cs="宋体"/>
                <w:b/>
              </w:rPr>
            </w:pPr>
          </w:p>
        </w:tc>
        <w:tc>
          <w:tcPr>
            <w:tcW w:w="1144" w:type="pct"/>
          </w:tcPr>
          <w:p w14:paraId="3424DE92">
            <w:pPr>
              <w:pStyle w:val="24"/>
              <w:rPr>
                <w:rFonts w:hint="eastAsia" w:ascii="宋体" w:hAnsi="宋体" w:eastAsia="宋体" w:cs="宋体"/>
                <w:b/>
              </w:rPr>
            </w:pPr>
          </w:p>
        </w:tc>
        <w:tc>
          <w:tcPr>
            <w:tcW w:w="688" w:type="pct"/>
          </w:tcPr>
          <w:p w14:paraId="65C41E35">
            <w:pPr>
              <w:pStyle w:val="24"/>
              <w:rPr>
                <w:rFonts w:hint="eastAsia" w:ascii="宋体" w:hAnsi="宋体" w:eastAsia="宋体" w:cs="宋体"/>
                <w:b/>
              </w:rPr>
            </w:pPr>
          </w:p>
        </w:tc>
        <w:tc>
          <w:tcPr>
            <w:tcW w:w="611" w:type="pct"/>
          </w:tcPr>
          <w:p w14:paraId="2FF51E4B">
            <w:pPr>
              <w:pStyle w:val="24"/>
              <w:rPr>
                <w:rFonts w:hint="eastAsia" w:ascii="宋体" w:hAnsi="宋体" w:eastAsia="宋体" w:cs="宋体"/>
                <w:b/>
              </w:rPr>
            </w:pPr>
          </w:p>
        </w:tc>
        <w:tc>
          <w:tcPr>
            <w:tcW w:w="819" w:type="pct"/>
          </w:tcPr>
          <w:p w14:paraId="4767C60A">
            <w:pPr>
              <w:pStyle w:val="24"/>
              <w:rPr>
                <w:rFonts w:hint="eastAsia" w:ascii="宋体" w:hAnsi="宋体" w:eastAsia="宋体" w:cs="宋体"/>
                <w:b/>
              </w:rPr>
            </w:pPr>
          </w:p>
        </w:tc>
      </w:tr>
      <w:tr w14:paraId="7538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BA77AF">
            <w:pPr>
              <w:pStyle w:val="24"/>
              <w:rPr>
                <w:rFonts w:hint="eastAsia" w:ascii="宋体" w:hAnsi="宋体" w:eastAsia="宋体" w:cs="宋体"/>
                <w:b/>
              </w:rPr>
            </w:pPr>
          </w:p>
        </w:tc>
        <w:tc>
          <w:tcPr>
            <w:tcW w:w="1264" w:type="pct"/>
          </w:tcPr>
          <w:p w14:paraId="0C9F631E">
            <w:pPr>
              <w:pStyle w:val="24"/>
              <w:rPr>
                <w:rFonts w:hint="eastAsia" w:ascii="宋体" w:hAnsi="宋体" w:eastAsia="宋体" w:cs="宋体"/>
                <w:b/>
              </w:rPr>
            </w:pPr>
          </w:p>
        </w:tc>
        <w:tc>
          <w:tcPr>
            <w:tcW w:w="1144" w:type="pct"/>
          </w:tcPr>
          <w:p w14:paraId="4A5E3E95">
            <w:pPr>
              <w:pStyle w:val="24"/>
              <w:rPr>
                <w:rFonts w:hint="eastAsia" w:ascii="宋体" w:hAnsi="宋体" w:eastAsia="宋体" w:cs="宋体"/>
                <w:b/>
              </w:rPr>
            </w:pPr>
          </w:p>
        </w:tc>
        <w:tc>
          <w:tcPr>
            <w:tcW w:w="688" w:type="pct"/>
          </w:tcPr>
          <w:p w14:paraId="658FF029">
            <w:pPr>
              <w:pStyle w:val="24"/>
              <w:rPr>
                <w:rFonts w:hint="eastAsia" w:ascii="宋体" w:hAnsi="宋体" w:eastAsia="宋体" w:cs="宋体"/>
                <w:b/>
              </w:rPr>
            </w:pPr>
          </w:p>
        </w:tc>
        <w:tc>
          <w:tcPr>
            <w:tcW w:w="611" w:type="pct"/>
          </w:tcPr>
          <w:p w14:paraId="213BCA27">
            <w:pPr>
              <w:pStyle w:val="24"/>
              <w:rPr>
                <w:rFonts w:hint="eastAsia" w:ascii="宋体" w:hAnsi="宋体" w:eastAsia="宋体" w:cs="宋体"/>
                <w:b/>
              </w:rPr>
            </w:pPr>
          </w:p>
        </w:tc>
        <w:tc>
          <w:tcPr>
            <w:tcW w:w="819" w:type="pct"/>
          </w:tcPr>
          <w:p w14:paraId="553F0381">
            <w:pPr>
              <w:pStyle w:val="24"/>
              <w:rPr>
                <w:rFonts w:hint="eastAsia" w:ascii="宋体" w:hAnsi="宋体" w:eastAsia="宋体" w:cs="宋体"/>
                <w:b/>
              </w:rPr>
            </w:pPr>
          </w:p>
        </w:tc>
      </w:tr>
      <w:tr w14:paraId="3FB3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1A9596">
            <w:pPr>
              <w:pStyle w:val="24"/>
              <w:rPr>
                <w:rFonts w:hint="eastAsia" w:ascii="宋体" w:hAnsi="宋体" w:eastAsia="宋体" w:cs="宋体"/>
                <w:b/>
              </w:rPr>
            </w:pPr>
          </w:p>
        </w:tc>
        <w:tc>
          <w:tcPr>
            <w:tcW w:w="1264" w:type="pct"/>
          </w:tcPr>
          <w:p w14:paraId="5A7E0F8F">
            <w:pPr>
              <w:pStyle w:val="24"/>
              <w:rPr>
                <w:rFonts w:hint="eastAsia" w:ascii="宋体" w:hAnsi="宋体" w:eastAsia="宋体" w:cs="宋体"/>
                <w:b/>
              </w:rPr>
            </w:pPr>
          </w:p>
        </w:tc>
        <w:tc>
          <w:tcPr>
            <w:tcW w:w="1144" w:type="pct"/>
          </w:tcPr>
          <w:p w14:paraId="11FBD1CC">
            <w:pPr>
              <w:pStyle w:val="24"/>
              <w:rPr>
                <w:rFonts w:hint="eastAsia" w:ascii="宋体" w:hAnsi="宋体" w:eastAsia="宋体" w:cs="宋体"/>
                <w:b/>
              </w:rPr>
            </w:pPr>
          </w:p>
        </w:tc>
        <w:tc>
          <w:tcPr>
            <w:tcW w:w="688" w:type="pct"/>
          </w:tcPr>
          <w:p w14:paraId="22326C25">
            <w:pPr>
              <w:pStyle w:val="24"/>
              <w:rPr>
                <w:rFonts w:hint="eastAsia" w:ascii="宋体" w:hAnsi="宋体" w:eastAsia="宋体" w:cs="宋体"/>
                <w:b/>
              </w:rPr>
            </w:pPr>
          </w:p>
        </w:tc>
        <w:tc>
          <w:tcPr>
            <w:tcW w:w="611" w:type="pct"/>
          </w:tcPr>
          <w:p w14:paraId="6D2C4DE8">
            <w:pPr>
              <w:pStyle w:val="24"/>
              <w:rPr>
                <w:rFonts w:hint="eastAsia" w:ascii="宋体" w:hAnsi="宋体" w:eastAsia="宋体" w:cs="宋体"/>
                <w:b/>
              </w:rPr>
            </w:pPr>
          </w:p>
        </w:tc>
        <w:tc>
          <w:tcPr>
            <w:tcW w:w="819" w:type="pct"/>
          </w:tcPr>
          <w:p w14:paraId="794F9739">
            <w:pPr>
              <w:pStyle w:val="24"/>
              <w:rPr>
                <w:rFonts w:hint="eastAsia" w:ascii="宋体" w:hAnsi="宋体" w:eastAsia="宋体" w:cs="宋体"/>
                <w:b/>
              </w:rPr>
            </w:pPr>
          </w:p>
        </w:tc>
      </w:tr>
    </w:tbl>
    <w:p w14:paraId="340AD4C7">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3CE1E41">
      <w:pPr>
        <w:tabs>
          <w:tab w:val="left" w:pos="1578"/>
          <w:tab w:val="left" w:pos="10083"/>
        </w:tabs>
        <w:spacing w:line="500" w:lineRule="exact"/>
        <w:rPr>
          <w:rFonts w:hint="eastAsia" w:ascii="宋体" w:hAnsi="宋体" w:eastAsia="宋体" w:cs="宋体"/>
          <w:sz w:val="24"/>
        </w:rPr>
      </w:pPr>
    </w:p>
    <w:p w14:paraId="6C89BC11">
      <w:pPr>
        <w:spacing w:line="660" w:lineRule="exact"/>
        <w:rPr>
          <w:rFonts w:hint="eastAsia" w:ascii="宋体" w:hAnsi="宋体" w:eastAsia="宋体" w:cs="宋体"/>
          <w:sz w:val="24"/>
        </w:rPr>
      </w:pPr>
      <w:r>
        <w:rPr>
          <w:rFonts w:hint="eastAsia" w:ascii="宋体" w:hAnsi="宋体" w:eastAsia="宋体" w:cs="宋体"/>
          <w:sz w:val="24"/>
        </w:rPr>
        <w:t>投标人：（盖章）</w:t>
      </w:r>
    </w:p>
    <w:p w14:paraId="5E7F910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59ECCC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25EC161">
      <w:pPr>
        <w:rPr>
          <w:rFonts w:hint="eastAsia" w:ascii="宋体" w:hAnsi="宋体" w:eastAsia="宋体" w:cs="宋体"/>
          <w:b/>
          <w:bCs/>
          <w:color w:val="000000"/>
          <w:sz w:val="28"/>
        </w:rPr>
      </w:pPr>
    </w:p>
    <w:p w14:paraId="7B736640">
      <w:pPr>
        <w:rPr>
          <w:rFonts w:hint="eastAsia" w:ascii="宋体" w:hAnsi="宋体" w:eastAsia="宋体" w:cs="宋体"/>
          <w:b/>
          <w:bCs/>
          <w:color w:val="000000"/>
          <w:sz w:val="28"/>
          <w:szCs w:val="22"/>
        </w:rPr>
      </w:pPr>
    </w:p>
    <w:p w14:paraId="7B00BF5C">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8CEA79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F9865BA">
      <w:pPr>
        <w:spacing w:line="240" w:lineRule="exact"/>
        <w:rPr>
          <w:rFonts w:hint="eastAsia" w:ascii="宋体" w:hAnsi="宋体" w:eastAsia="宋体" w:cs="宋体"/>
        </w:rPr>
      </w:pPr>
      <w:r>
        <w:rPr>
          <w:rFonts w:hint="eastAsia" w:ascii="宋体" w:hAnsi="宋体" w:eastAsia="宋体" w:cs="宋体"/>
        </w:rPr>
        <w:t xml:space="preserve">                                               </w:t>
      </w:r>
    </w:p>
    <w:p w14:paraId="1314BE63">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0C1BEF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7F77377">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76E555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F61C4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3E32F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BDB9F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5A33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F7998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88590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D32AD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2058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79C5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663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EB01F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AE13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C74D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E24B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AC1B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C348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0E43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48FAA6">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6BE1946">
      <w:pPr>
        <w:spacing w:line="660" w:lineRule="exact"/>
        <w:rPr>
          <w:rFonts w:hint="eastAsia" w:ascii="宋体" w:hAnsi="宋体" w:eastAsia="宋体" w:cs="宋体"/>
          <w:sz w:val="24"/>
        </w:rPr>
      </w:pPr>
      <w:r>
        <w:rPr>
          <w:rFonts w:hint="eastAsia" w:ascii="宋体" w:hAnsi="宋体" w:eastAsia="宋体" w:cs="宋体"/>
          <w:sz w:val="24"/>
        </w:rPr>
        <w:t>投标人：（盖章）</w:t>
      </w:r>
    </w:p>
    <w:p w14:paraId="03C59F1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BBB518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7886F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394B6F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142B6468">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62215A95">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4F75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3493046B">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F14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F9FED42">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328A26DB">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44BD5054">
            <w:pPr>
              <w:pStyle w:val="82"/>
              <w:rPr>
                <w:rFonts w:hint="eastAsia" w:ascii="宋体" w:hAnsi="宋体" w:eastAsia="宋体" w:cs="宋体"/>
              </w:rPr>
            </w:pPr>
            <w:r>
              <w:rPr>
                <w:rFonts w:hint="eastAsia" w:ascii="宋体" w:hAnsi="宋体" w:eastAsia="宋体" w:cs="宋体"/>
              </w:rPr>
              <w:t>投标总价</w:t>
            </w:r>
          </w:p>
          <w:p w14:paraId="17C46E2F">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7A2FE5C5">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A53BF2A">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72156D44">
            <w:pPr>
              <w:pStyle w:val="82"/>
              <w:rPr>
                <w:rFonts w:hint="eastAsia" w:ascii="宋体" w:hAnsi="宋体" w:eastAsia="宋体" w:cs="宋体"/>
              </w:rPr>
            </w:pPr>
            <w:r>
              <w:rPr>
                <w:rFonts w:hint="eastAsia" w:ascii="宋体" w:hAnsi="宋体" w:eastAsia="宋体" w:cs="宋体"/>
              </w:rPr>
              <w:t>质保期</w:t>
            </w:r>
          </w:p>
          <w:p w14:paraId="37AA4C3D">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589F85A0">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D50DA6E">
            <w:pPr>
              <w:pStyle w:val="82"/>
              <w:rPr>
                <w:rFonts w:hint="eastAsia" w:ascii="宋体" w:hAnsi="宋体" w:eastAsia="宋体" w:cs="宋体"/>
              </w:rPr>
            </w:pPr>
            <w:r>
              <w:rPr>
                <w:rFonts w:hint="eastAsia" w:ascii="宋体" w:hAnsi="宋体" w:eastAsia="宋体" w:cs="宋体"/>
              </w:rPr>
              <w:t>付款方式及比例是否偏离</w:t>
            </w:r>
          </w:p>
        </w:tc>
      </w:tr>
      <w:tr w14:paraId="3633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A2B49DE">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587FB96A">
            <w:pPr>
              <w:pStyle w:val="82"/>
              <w:rPr>
                <w:rFonts w:hint="eastAsia" w:ascii="宋体" w:hAnsi="宋体" w:eastAsia="宋体" w:cs="宋体"/>
              </w:rPr>
            </w:pPr>
          </w:p>
        </w:tc>
        <w:tc>
          <w:tcPr>
            <w:tcW w:w="614" w:type="pct"/>
            <w:vAlign w:val="center"/>
          </w:tcPr>
          <w:p w14:paraId="4CC508C3">
            <w:pPr>
              <w:pStyle w:val="82"/>
              <w:rPr>
                <w:rFonts w:hint="eastAsia" w:ascii="宋体" w:hAnsi="宋体" w:eastAsia="宋体" w:cs="宋体"/>
              </w:rPr>
            </w:pPr>
          </w:p>
        </w:tc>
        <w:tc>
          <w:tcPr>
            <w:tcW w:w="381" w:type="pct"/>
            <w:vAlign w:val="center"/>
          </w:tcPr>
          <w:p w14:paraId="3E86ECF0">
            <w:pPr>
              <w:pStyle w:val="82"/>
              <w:rPr>
                <w:rFonts w:hint="eastAsia" w:ascii="宋体" w:hAnsi="宋体" w:eastAsia="宋体" w:cs="宋体"/>
              </w:rPr>
            </w:pPr>
          </w:p>
        </w:tc>
        <w:tc>
          <w:tcPr>
            <w:tcW w:w="363" w:type="pct"/>
            <w:vAlign w:val="center"/>
          </w:tcPr>
          <w:p w14:paraId="477FAE6D">
            <w:pPr>
              <w:pStyle w:val="82"/>
              <w:rPr>
                <w:rFonts w:hint="eastAsia" w:ascii="宋体" w:hAnsi="宋体" w:eastAsia="宋体" w:cs="宋体"/>
              </w:rPr>
            </w:pPr>
          </w:p>
        </w:tc>
        <w:tc>
          <w:tcPr>
            <w:tcW w:w="650" w:type="pct"/>
            <w:vAlign w:val="center"/>
          </w:tcPr>
          <w:p w14:paraId="43D5891F">
            <w:pPr>
              <w:pStyle w:val="82"/>
              <w:rPr>
                <w:rFonts w:hint="eastAsia" w:ascii="宋体" w:hAnsi="宋体" w:eastAsia="宋体" w:cs="宋体"/>
              </w:rPr>
            </w:pPr>
          </w:p>
        </w:tc>
        <w:tc>
          <w:tcPr>
            <w:tcW w:w="831" w:type="pct"/>
            <w:vAlign w:val="center"/>
          </w:tcPr>
          <w:p w14:paraId="3860AF1A">
            <w:pPr>
              <w:pStyle w:val="82"/>
              <w:rPr>
                <w:rFonts w:hint="eastAsia" w:ascii="宋体" w:hAnsi="宋体" w:eastAsia="宋体" w:cs="宋体"/>
              </w:rPr>
            </w:pPr>
          </w:p>
        </w:tc>
        <w:tc>
          <w:tcPr>
            <w:tcW w:w="1109" w:type="pct"/>
            <w:vAlign w:val="center"/>
          </w:tcPr>
          <w:p w14:paraId="3FAF9456">
            <w:pPr>
              <w:pStyle w:val="82"/>
              <w:rPr>
                <w:rFonts w:hint="eastAsia" w:ascii="宋体" w:hAnsi="宋体" w:eastAsia="宋体" w:cs="宋体"/>
              </w:rPr>
            </w:pPr>
          </w:p>
        </w:tc>
      </w:tr>
      <w:tr w14:paraId="3AB6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3684040C">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4FADE48C">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6B996EF8">
            <w:pPr>
              <w:pStyle w:val="82"/>
              <w:rPr>
                <w:rFonts w:hint="eastAsia" w:ascii="宋体" w:hAnsi="宋体" w:eastAsia="宋体" w:cs="宋体"/>
              </w:rPr>
            </w:pPr>
          </w:p>
        </w:tc>
      </w:tr>
    </w:tbl>
    <w:p w14:paraId="6FA984E7">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E31FEE2">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4B595C84">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541FE1F3">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7A29881">
      <w:pPr>
        <w:spacing w:line="660" w:lineRule="exact"/>
        <w:rPr>
          <w:rFonts w:hint="eastAsia" w:ascii="宋体" w:hAnsi="宋体" w:eastAsia="宋体" w:cs="宋体"/>
          <w:sz w:val="24"/>
        </w:rPr>
      </w:pPr>
    </w:p>
    <w:p w14:paraId="61A5F463">
      <w:pPr>
        <w:spacing w:line="660" w:lineRule="exact"/>
        <w:rPr>
          <w:rFonts w:hint="eastAsia" w:ascii="宋体" w:hAnsi="宋体" w:eastAsia="宋体" w:cs="宋体"/>
          <w:sz w:val="24"/>
        </w:rPr>
      </w:pPr>
    </w:p>
    <w:p w14:paraId="7E9BA26B">
      <w:pPr>
        <w:spacing w:line="660" w:lineRule="exact"/>
        <w:rPr>
          <w:rFonts w:hint="eastAsia" w:ascii="宋体" w:hAnsi="宋体" w:eastAsia="宋体" w:cs="宋体"/>
          <w:sz w:val="24"/>
        </w:rPr>
      </w:pPr>
    </w:p>
    <w:p w14:paraId="2946A01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78CD29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3D6FFE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2F2FF1B">
      <w:pPr>
        <w:ind w:firstLine="480"/>
        <w:rPr>
          <w:rFonts w:hint="eastAsia" w:ascii="宋体" w:hAnsi="宋体" w:eastAsia="宋体" w:cs="宋体"/>
          <w:color w:val="000000"/>
          <w:sz w:val="24"/>
          <w:szCs w:val="24"/>
        </w:rPr>
      </w:pPr>
    </w:p>
    <w:p w14:paraId="2309043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A1093AA">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124C458B">
      <w:pPr>
        <w:pStyle w:val="78"/>
        <w:ind w:firstLine="480"/>
        <w:rPr>
          <w:rFonts w:hint="eastAsia" w:ascii="宋体" w:hAnsi="宋体" w:eastAsia="宋体" w:cs="宋体"/>
        </w:rPr>
      </w:pPr>
      <w:r>
        <w:rPr>
          <w:rFonts w:hint="eastAsia" w:ascii="宋体" w:hAnsi="宋体" w:eastAsia="宋体" w:cs="宋体"/>
        </w:rPr>
        <w:t>项目名称：</w:t>
      </w:r>
    </w:p>
    <w:tbl>
      <w:tblPr>
        <w:tblStyle w:val="32"/>
        <w:tblW w:w="9483" w:type="dxa"/>
        <w:tblInd w:w="-59" w:type="dxa"/>
        <w:tblLayout w:type="fixed"/>
        <w:tblCellMar>
          <w:top w:w="0" w:type="dxa"/>
          <w:left w:w="108" w:type="dxa"/>
          <w:bottom w:w="0" w:type="dxa"/>
          <w:right w:w="108" w:type="dxa"/>
        </w:tblCellMar>
      </w:tblPr>
      <w:tblGrid>
        <w:gridCol w:w="600"/>
        <w:gridCol w:w="1616"/>
        <w:gridCol w:w="2017"/>
        <w:gridCol w:w="1117"/>
        <w:gridCol w:w="912"/>
        <w:gridCol w:w="704"/>
        <w:gridCol w:w="767"/>
        <w:gridCol w:w="700"/>
        <w:gridCol w:w="1050"/>
      </w:tblGrid>
      <w:tr w14:paraId="03571C32">
        <w:tblPrEx>
          <w:tblCellMar>
            <w:top w:w="0" w:type="dxa"/>
            <w:left w:w="108" w:type="dxa"/>
            <w:bottom w:w="0" w:type="dxa"/>
            <w:right w:w="108" w:type="dxa"/>
          </w:tblCellMar>
        </w:tblPrEx>
        <w:trPr>
          <w:trHeight w:val="43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4AB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50B9">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C0E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47FB">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15D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12A8">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546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BE0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757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7EA2C8ED">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B1A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6E1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转接法兰</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71A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Φ230*120</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5BA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非标定制</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296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3AD5">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E0C9">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917F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0C78">
            <w:pPr>
              <w:widowControl/>
              <w:jc w:val="center"/>
              <w:rPr>
                <w:rFonts w:hint="default" w:ascii="宋体" w:hAnsi="宋体" w:eastAsia="宋体" w:cs="宋体"/>
                <w:kern w:val="0"/>
                <w:sz w:val="18"/>
                <w:szCs w:val="18"/>
                <w:lang w:val="en-US" w:eastAsia="zh-CN"/>
              </w:rPr>
            </w:pPr>
          </w:p>
        </w:tc>
      </w:tr>
      <w:tr w14:paraId="271765EA">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BC4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162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扭矩传感器底座</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A71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330*300*315</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B802">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非标工装</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724F">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B5BA">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15D0">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0D34">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DDC2">
            <w:pPr>
              <w:widowControl/>
              <w:jc w:val="center"/>
              <w:rPr>
                <w:rFonts w:hint="eastAsia" w:ascii="宋体" w:hAnsi="宋体" w:eastAsia="宋体" w:cs="宋体"/>
                <w:kern w:val="0"/>
                <w:sz w:val="18"/>
                <w:szCs w:val="18"/>
              </w:rPr>
            </w:pPr>
          </w:p>
        </w:tc>
      </w:tr>
      <w:tr w14:paraId="53DC1EDB">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682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D59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输入端防护罩</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F05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1560*350*3.5</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5D3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非标工装</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D4CD">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5031">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53D5">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B3DB">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9285">
            <w:pPr>
              <w:widowControl/>
              <w:jc w:val="center"/>
              <w:rPr>
                <w:rFonts w:hint="eastAsia" w:ascii="宋体" w:hAnsi="宋体" w:eastAsia="宋体" w:cs="宋体"/>
                <w:kern w:val="0"/>
                <w:sz w:val="18"/>
                <w:szCs w:val="18"/>
              </w:rPr>
            </w:pPr>
          </w:p>
        </w:tc>
      </w:tr>
      <w:tr w14:paraId="68E27E67">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B59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5E7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轴承</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D7D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6021-2Z</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52F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SKF</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A4F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FBD1">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FBFC">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1ED2">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3619">
            <w:pPr>
              <w:widowControl/>
              <w:jc w:val="center"/>
              <w:rPr>
                <w:rFonts w:hint="eastAsia" w:ascii="宋体" w:hAnsi="宋体" w:eastAsia="宋体" w:cs="宋体"/>
                <w:kern w:val="0"/>
                <w:sz w:val="18"/>
                <w:szCs w:val="18"/>
              </w:rPr>
            </w:pPr>
          </w:p>
        </w:tc>
      </w:tr>
      <w:tr w14:paraId="3EE6129B">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180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FDB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集成底座手动改电动调节</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E4F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SWLD5M-1A-Ⅱ600</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F2D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C9A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D83B">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7176">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740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925F">
            <w:pPr>
              <w:widowControl/>
              <w:jc w:val="center"/>
              <w:rPr>
                <w:rFonts w:hint="eastAsia" w:ascii="宋体" w:hAnsi="宋体" w:eastAsia="宋体" w:cs="宋体"/>
                <w:kern w:val="0"/>
                <w:sz w:val="18"/>
                <w:szCs w:val="18"/>
              </w:rPr>
            </w:pPr>
          </w:p>
        </w:tc>
      </w:tr>
      <w:tr w14:paraId="000ABAA9">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995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323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变频器通讯模块</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DAC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A86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AEA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D5CA">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9517">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D3F4">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9677">
            <w:pPr>
              <w:widowControl/>
              <w:jc w:val="center"/>
              <w:rPr>
                <w:rFonts w:hint="eastAsia" w:ascii="宋体" w:hAnsi="宋体" w:eastAsia="宋体" w:cs="宋体"/>
                <w:kern w:val="0"/>
                <w:sz w:val="18"/>
                <w:szCs w:val="18"/>
              </w:rPr>
            </w:pPr>
          </w:p>
        </w:tc>
      </w:tr>
      <w:tr w14:paraId="1FC6692F">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D3B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501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控制柜</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B08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TC-700V2，立式</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DEB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E8D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007B">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366B">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62B8">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CE36">
            <w:pPr>
              <w:widowControl/>
              <w:jc w:val="center"/>
              <w:rPr>
                <w:rFonts w:hint="eastAsia" w:ascii="宋体" w:hAnsi="宋体" w:eastAsia="宋体" w:cs="宋体"/>
                <w:kern w:val="0"/>
                <w:sz w:val="18"/>
                <w:szCs w:val="18"/>
              </w:rPr>
            </w:pPr>
          </w:p>
        </w:tc>
      </w:tr>
      <w:tr w14:paraId="2E6A6E75">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AD7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2A7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操作台</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D17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TC-700H</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AA9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53C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C94D">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B585">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CC33">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ED15">
            <w:pPr>
              <w:widowControl/>
              <w:jc w:val="center"/>
              <w:rPr>
                <w:rFonts w:hint="eastAsia" w:ascii="宋体" w:hAnsi="宋体" w:eastAsia="宋体" w:cs="宋体"/>
                <w:kern w:val="0"/>
                <w:sz w:val="18"/>
                <w:szCs w:val="18"/>
              </w:rPr>
            </w:pPr>
          </w:p>
        </w:tc>
      </w:tr>
      <w:tr w14:paraId="1C83B77E">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060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EBC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控制与测量电缆</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500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AD5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082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4403">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EB41">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3838">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B8EA">
            <w:pPr>
              <w:widowControl/>
              <w:jc w:val="center"/>
              <w:rPr>
                <w:rFonts w:hint="eastAsia" w:ascii="宋体" w:hAnsi="宋体" w:eastAsia="宋体" w:cs="宋体"/>
                <w:kern w:val="0"/>
                <w:sz w:val="18"/>
                <w:szCs w:val="18"/>
              </w:rPr>
            </w:pPr>
          </w:p>
        </w:tc>
      </w:tr>
      <w:tr w14:paraId="54EEDD00">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53A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A90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UPS不间断电源机架式</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1A4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C2KR</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945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山特</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AE6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ADDA">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8559">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75493">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9CB6">
            <w:pPr>
              <w:widowControl/>
              <w:jc w:val="center"/>
              <w:rPr>
                <w:rFonts w:hint="eastAsia" w:ascii="宋体" w:hAnsi="宋体" w:eastAsia="宋体" w:cs="宋体"/>
                <w:kern w:val="0"/>
                <w:sz w:val="18"/>
                <w:szCs w:val="18"/>
              </w:rPr>
            </w:pPr>
          </w:p>
        </w:tc>
      </w:tr>
      <w:tr w14:paraId="1386C258">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FB6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C9A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扭矩传感器</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7F7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JZY5000</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46A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CBD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BE1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6A8D">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75C7">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B5F5">
            <w:pPr>
              <w:keepNext w:val="0"/>
              <w:keepLines w:val="0"/>
              <w:widowControl/>
              <w:suppressLineNumbers w:val="0"/>
              <w:jc w:val="center"/>
              <w:textAlignment w:val="center"/>
              <w:rPr>
                <w:rFonts w:hint="eastAsia" w:ascii="宋体" w:hAnsi="宋体" w:eastAsia="宋体" w:cs="宋体"/>
                <w:kern w:val="0"/>
                <w:sz w:val="18"/>
                <w:szCs w:val="18"/>
              </w:rPr>
            </w:pPr>
          </w:p>
        </w:tc>
      </w:tr>
      <w:tr w14:paraId="55B41F47">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AB5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F55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转速传感器</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E42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C0A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21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466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1074">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D275">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AFAC">
            <w:pPr>
              <w:keepNext w:val="0"/>
              <w:keepLines w:val="0"/>
              <w:widowControl/>
              <w:suppressLineNumbers w:val="0"/>
              <w:jc w:val="center"/>
              <w:textAlignment w:val="center"/>
              <w:rPr>
                <w:rFonts w:hint="eastAsia" w:ascii="宋体" w:hAnsi="宋体" w:eastAsia="宋体" w:cs="宋体"/>
                <w:kern w:val="0"/>
                <w:sz w:val="18"/>
                <w:szCs w:val="18"/>
              </w:rPr>
            </w:pPr>
          </w:p>
        </w:tc>
      </w:tr>
      <w:tr w14:paraId="4C3B01CE">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E83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DDC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振动传感器</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07F2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VTV122</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9CC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IFM</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304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D07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319F">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4A8B">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575B">
            <w:pPr>
              <w:keepNext w:val="0"/>
              <w:keepLines w:val="0"/>
              <w:widowControl/>
              <w:suppressLineNumbers w:val="0"/>
              <w:jc w:val="center"/>
              <w:textAlignment w:val="center"/>
              <w:rPr>
                <w:rFonts w:hint="eastAsia" w:ascii="宋体" w:hAnsi="宋体" w:eastAsia="宋体" w:cs="宋体"/>
                <w:kern w:val="0"/>
                <w:sz w:val="18"/>
                <w:szCs w:val="18"/>
              </w:rPr>
            </w:pPr>
          </w:p>
        </w:tc>
      </w:tr>
      <w:tr w14:paraId="7B4FED85">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EB6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5B3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扭矩仪</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1C2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TI-2A</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3BE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7A1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903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1723">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0F77">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34DD">
            <w:pPr>
              <w:keepNext w:val="0"/>
              <w:keepLines w:val="0"/>
              <w:widowControl/>
              <w:suppressLineNumbers w:val="0"/>
              <w:jc w:val="center"/>
              <w:textAlignment w:val="center"/>
              <w:rPr>
                <w:rFonts w:hint="eastAsia" w:ascii="宋体" w:hAnsi="宋体" w:eastAsia="宋体" w:cs="宋体"/>
                <w:kern w:val="0"/>
                <w:sz w:val="18"/>
                <w:szCs w:val="18"/>
              </w:rPr>
            </w:pPr>
          </w:p>
        </w:tc>
      </w:tr>
      <w:tr w14:paraId="2BC80E71">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930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920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温度巡检仪</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C3D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AI-704MD</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800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宇电</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DEC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F43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81DB">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E26F">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8B73">
            <w:pPr>
              <w:keepNext w:val="0"/>
              <w:keepLines w:val="0"/>
              <w:widowControl/>
              <w:suppressLineNumbers w:val="0"/>
              <w:jc w:val="center"/>
              <w:textAlignment w:val="center"/>
              <w:rPr>
                <w:rFonts w:hint="eastAsia" w:ascii="宋体" w:hAnsi="宋体" w:eastAsia="宋体" w:cs="宋体"/>
                <w:kern w:val="0"/>
                <w:sz w:val="18"/>
                <w:szCs w:val="18"/>
              </w:rPr>
            </w:pPr>
          </w:p>
        </w:tc>
      </w:tr>
      <w:tr w14:paraId="1BA65F7F">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515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16</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AC4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扩展采集单元</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115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D12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Beckhoff</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973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B52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D8A0">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04C5">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8CC6">
            <w:pPr>
              <w:keepNext w:val="0"/>
              <w:keepLines w:val="0"/>
              <w:widowControl/>
              <w:suppressLineNumbers w:val="0"/>
              <w:jc w:val="center"/>
              <w:textAlignment w:val="center"/>
              <w:rPr>
                <w:rFonts w:hint="eastAsia" w:ascii="宋体" w:hAnsi="宋体" w:eastAsia="宋体" w:cs="宋体"/>
                <w:kern w:val="0"/>
                <w:sz w:val="18"/>
                <w:szCs w:val="18"/>
              </w:rPr>
            </w:pPr>
          </w:p>
        </w:tc>
      </w:tr>
      <w:tr w14:paraId="2CD0F7A7">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BE2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17</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065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数采转接箱</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3B2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定制</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646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6BE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63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7B90">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73AD">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DB19">
            <w:pPr>
              <w:keepNext w:val="0"/>
              <w:keepLines w:val="0"/>
              <w:widowControl/>
              <w:suppressLineNumbers w:val="0"/>
              <w:jc w:val="center"/>
              <w:textAlignment w:val="center"/>
              <w:rPr>
                <w:rFonts w:hint="eastAsia" w:ascii="宋体" w:hAnsi="宋体" w:eastAsia="宋体" w:cs="宋体"/>
                <w:kern w:val="0"/>
                <w:sz w:val="18"/>
                <w:szCs w:val="18"/>
              </w:rPr>
            </w:pPr>
          </w:p>
        </w:tc>
      </w:tr>
      <w:tr w14:paraId="72D67EFD">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10C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18</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4AF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工控机</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022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IPC-610L</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A43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研华</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C668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1EE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422C">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BA6F">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F93A">
            <w:pPr>
              <w:keepNext w:val="0"/>
              <w:keepLines w:val="0"/>
              <w:widowControl/>
              <w:suppressLineNumbers w:val="0"/>
              <w:jc w:val="center"/>
              <w:textAlignment w:val="center"/>
              <w:rPr>
                <w:rFonts w:hint="eastAsia" w:ascii="宋体" w:hAnsi="宋体" w:eastAsia="宋体" w:cs="宋体"/>
                <w:kern w:val="0"/>
                <w:sz w:val="18"/>
                <w:szCs w:val="18"/>
              </w:rPr>
            </w:pPr>
          </w:p>
        </w:tc>
      </w:tr>
      <w:tr w14:paraId="1AFEFDB5">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AFF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19</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E34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显示器</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B7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24英寸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912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三星</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11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D794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9E9D">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4A0C">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08CD">
            <w:pPr>
              <w:keepNext w:val="0"/>
              <w:keepLines w:val="0"/>
              <w:widowControl/>
              <w:suppressLineNumbers w:val="0"/>
              <w:jc w:val="center"/>
              <w:textAlignment w:val="center"/>
              <w:rPr>
                <w:rFonts w:hint="eastAsia" w:ascii="宋体" w:hAnsi="宋体" w:eastAsia="宋体" w:cs="宋体"/>
                <w:kern w:val="0"/>
                <w:sz w:val="18"/>
                <w:szCs w:val="18"/>
              </w:rPr>
            </w:pPr>
          </w:p>
        </w:tc>
      </w:tr>
      <w:tr w14:paraId="4F6DCE23">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B0C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434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CAN卡</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5C3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PCI-1680U</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C31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研华</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FDA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3BC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A4AD">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CA59">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181D">
            <w:pPr>
              <w:keepNext w:val="0"/>
              <w:keepLines w:val="0"/>
              <w:widowControl/>
              <w:suppressLineNumbers w:val="0"/>
              <w:jc w:val="center"/>
              <w:textAlignment w:val="center"/>
              <w:rPr>
                <w:rFonts w:hint="eastAsia" w:ascii="宋体" w:hAnsi="宋体" w:eastAsia="宋体" w:cs="宋体"/>
                <w:kern w:val="0"/>
                <w:sz w:val="18"/>
                <w:szCs w:val="18"/>
              </w:rPr>
            </w:pPr>
          </w:p>
        </w:tc>
      </w:tr>
      <w:tr w14:paraId="17561B4A">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3A8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C73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摄像头(带支架)</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D0B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DS-2CD7AC7EWD-XZS</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376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海康威视</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2E6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0B5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34C88">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D3CC">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E5B0">
            <w:pPr>
              <w:keepNext w:val="0"/>
              <w:keepLines w:val="0"/>
              <w:widowControl/>
              <w:suppressLineNumbers w:val="0"/>
              <w:jc w:val="center"/>
              <w:textAlignment w:val="center"/>
              <w:rPr>
                <w:rFonts w:hint="eastAsia" w:ascii="宋体" w:hAnsi="宋体" w:eastAsia="宋体" w:cs="宋体"/>
                <w:kern w:val="0"/>
                <w:sz w:val="18"/>
                <w:szCs w:val="18"/>
              </w:rPr>
            </w:pPr>
          </w:p>
        </w:tc>
      </w:tr>
      <w:tr w14:paraId="72DBD31A">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072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22</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7E2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录像机（带硬盘）</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156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DS-7808N-G18P带硬盘</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DBF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海康威视</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2C0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CD4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B33D">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38D3">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DCA6">
            <w:pPr>
              <w:keepNext w:val="0"/>
              <w:keepLines w:val="0"/>
              <w:widowControl/>
              <w:suppressLineNumbers w:val="0"/>
              <w:jc w:val="center"/>
              <w:textAlignment w:val="center"/>
              <w:rPr>
                <w:rFonts w:hint="eastAsia" w:ascii="宋体" w:hAnsi="宋体" w:eastAsia="宋体" w:cs="宋体"/>
                <w:kern w:val="0"/>
                <w:sz w:val="18"/>
                <w:szCs w:val="18"/>
              </w:rPr>
            </w:pPr>
          </w:p>
        </w:tc>
      </w:tr>
      <w:tr w14:paraId="0C9AC921">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720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23</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AA3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控制软件</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314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TC-7</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8F9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湖湘</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5E4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048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C284">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B352">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4557">
            <w:pPr>
              <w:keepNext w:val="0"/>
              <w:keepLines w:val="0"/>
              <w:widowControl/>
              <w:suppressLineNumbers w:val="0"/>
              <w:jc w:val="center"/>
              <w:textAlignment w:val="center"/>
              <w:rPr>
                <w:rFonts w:hint="eastAsia" w:ascii="宋体" w:hAnsi="宋体" w:eastAsia="宋体" w:cs="宋体"/>
                <w:kern w:val="0"/>
                <w:sz w:val="18"/>
                <w:szCs w:val="18"/>
              </w:rPr>
            </w:pPr>
          </w:p>
        </w:tc>
      </w:tr>
      <w:tr w14:paraId="5AD42BAA">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B9D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24</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EAE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运保费、包装费</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0D1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0EC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C195">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5264">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7CDE">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6077">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B27D">
            <w:pPr>
              <w:keepNext w:val="0"/>
              <w:keepLines w:val="0"/>
              <w:widowControl/>
              <w:suppressLineNumbers w:val="0"/>
              <w:jc w:val="center"/>
              <w:textAlignment w:val="center"/>
              <w:rPr>
                <w:rFonts w:hint="eastAsia" w:ascii="宋体" w:hAnsi="宋体" w:eastAsia="宋体" w:cs="宋体"/>
                <w:kern w:val="0"/>
                <w:sz w:val="18"/>
                <w:szCs w:val="18"/>
              </w:rPr>
            </w:pPr>
          </w:p>
        </w:tc>
      </w:tr>
      <w:tr w14:paraId="7F93230E">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250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CA0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安装调试费用</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21AE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F64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E6F6">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C459">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6ABF">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8EA2">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FA41">
            <w:pPr>
              <w:keepNext w:val="0"/>
              <w:keepLines w:val="0"/>
              <w:widowControl/>
              <w:suppressLineNumbers w:val="0"/>
              <w:jc w:val="center"/>
              <w:textAlignment w:val="center"/>
              <w:rPr>
                <w:rFonts w:hint="eastAsia" w:ascii="宋体" w:hAnsi="宋体" w:eastAsia="宋体" w:cs="宋体"/>
                <w:kern w:val="0"/>
                <w:sz w:val="18"/>
                <w:szCs w:val="18"/>
              </w:rPr>
            </w:pPr>
          </w:p>
        </w:tc>
      </w:tr>
      <w:tr w14:paraId="7A9366DB">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2CC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26</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67E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系统成套所需组件、辅料</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7F7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694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12A1">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A298">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4F14">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2A7F">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2AE5">
            <w:pPr>
              <w:keepNext w:val="0"/>
              <w:keepLines w:val="0"/>
              <w:widowControl/>
              <w:suppressLineNumbers w:val="0"/>
              <w:jc w:val="center"/>
              <w:textAlignment w:val="center"/>
              <w:rPr>
                <w:rFonts w:hint="eastAsia" w:ascii="宋体" w:hAnsi="宋体" w:eastAsia="宋体" w:cs="宋体"/>
                <w:kern w:val="0"/>
                <w:sz w:val="18"/>
                <w:szCs w:val="18"/>
              </w:rPr>
            </w:pPr>
          </w:p>
        </w:tc>
      </w:tr>
    </w:tbl>
    <w:p w14:paraId="4C356D7D">
      <w:pPr>
        <w:pStyle w:val="78"/>
        <w:ind w:left="0" w:leftChars="0" w:firstLine="0" w:firstLineChars="0"/>
        <w:rPr>
          <w:rFonts w:hint="eastAsia" w:ascii="宋体" w:hAnsi="宋体" w:eastAsia="宋体" w:cs="宋体"/>
          <w:b/>
        </w:rPr>
      </w:pPr>
    </w:p>
    <w:p w14:paraId="3588772B">
      <w:pPr>
        <w:pStyle w:val="78"/>
        <w:ind w:firstLine="480"/>
        <w:rPr>
          <w:rFonts w:hint="eastAsia" w:ascii="宋体" w:hAnsi="宋体" w:eastAsia="宋体" w:cs="宋体"/>
          <w:b/>
        </w:rPr>
      </w:pPr>
      <w:r>
        <w:rPr>
          <w:rFonts w:hint="eastAsia" w:ascii="宋体" w:hAnsi="宋体" w:eastAsia="宋体" w:cs="宋体"/>
          <w:b/>
        </w:rPr>
        <w:t>注：</w:t>
      </w:r>
    </w:p>
    <w:p w14:paraId="4F322842">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91D6E2F">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044968BE">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6F3553C0">
      <w:pPr>
        <w:spacing w:line="660" w:lineRule="exact"/>
        <w:rPr>
          <w:rFonts w:hint="eastAsia" w:ascii="宋体" w:hAnsi="宋体" w:eastAsia="宋体" w:cs="宋体"/>
          <w:sz w:val="24"/>
        </w:rPr>
      </w:pPr>
      <w:r>
        <w:rPr>
          <w:rFonts w:hint="eastAsia" w:ascii="宋体" w:hAnsi="宋体" w:eastAsia="宋体" w:cs="宋体"/>
          <w:sz w:val="24"/>
        </w:rPr>
        <w:t>投标人：（盖章）</w:t>
      </w:r>
    </w:p>
    <w:p w14:paraId="1C80BD3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47DF02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63F67D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6EB7DA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A345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B307B58">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7420853E">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C55ADB6">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098D904">
            <w:pPr>
              <w:pStyle w:val="82"/>
              <w:rPr>
                <w:rFonts w:hint="eastAsia" w:ascii="宋体" w:hAnsi="宋体" w:eastAsia="宋体" w:cs="宋体"/>
              </w:rPr>
            </w:pPr>
            <w:r>
              <w:rPr>
                <w:rFonts w:hint="eastAsia" w:ascii="宋体" w:hAnsi="宋体" w:eastAsia="宋体" w:cs="宋体"/>
              </w:rPr>
              <w:t>是否偏离</w:t>
            </w:r>
          </w:p>
          <w:p w14:paraId="05AD93EA">
            <w:pPr>
              <w:pStyle w:val="82"/>
              <w:rPr>
                <w:rFonts w:hint="eastAsia" w:ascii="宋体" w:hAnsi="宋体" w:eastAsia="宋体" w:cs="宋体"/>
              </w:rPr>
            </w:pPr>
            <w:r>
              <w:rPr>
                <w:rFonts w:hint="eastAsia" w:ascii="宋体" w:hAnsi="宋体" w:eastAsia="宋体" w:cs="宋体"/>
              </w:rPr>
              <w:t>（提供说明）</w:t>
            </w:r>
          </w:p>
        </w:tc>
      </w:tr>
      <w:tr w14:paraId="5733B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689" w:type="dxa"/>
            <w:tcBorders>
              <w:top w:val="single" w:color="auto" w:sz="4" w:space="0"/>
              <w:left w:val="single" w:color="auto" w:sz="4" w:space="0"/>
              <w:bottom w:val="single" w:color="auto" w:sz="4" w:space="0"/>
              <w:right w:val="single" w:color="auto" w:sz="4" w:space="0"/>
            </w:tcBorders>
            <w:vAlign w:val="center"/>
          </w:tcPr>
          <w:p w14:paraId="68B11E3E">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238BCCE9">
            <w:pPr>
              <w:pStyle w:val="82"/>
              <w:rPr>
                <w:rFonts w:hint="default" w:ascii="宋体" w:hAnsi="宋体" w:eastAsia="宋体" w:cs="宋体"/>
                <w:szCs w:val="21"/>
                <w:lang w:val="en-US"/>
              </w:rPr>
            </w:pPr>
            <w:r>
              <w:rPr>
                <w:rFonts w:hint="eastAsia" w:ascii="宋体" w:hAnsi="宋体" w:eastAsia="宋体" w:cs="宋体"/>
                <w:szCs w:val="21"/>
                <w:lang w:val="en-US" w:eastAsia="zh-CN"/>
              </w:rPr>
              <w:t>签订设备合同后，乙方按照合同约定内容进行现场服务，完成并通过验收后支付90%，质保期到期后支付剩余10%。</w:t>
            </w:r>
          </w:p>
        </w:tc>
        <w:tc>
          <w:tcPr>
            <w:tcW w:w="1593" w:type="pct"/>
            <w:tcBorders>
              <w:top w:val="single" w:color="auto" w:sz="4" w:space="0"/>
              <w:left w:val="single" w:color="auto" w:sz="4" w:space="0"/>
              <w:bottom w:val="single" w:color="auto" w:sz="4" w:space="0"/>
              <w:right w:val="single" w:color="auto" w:sz="4" w:space="0"/>
            </w:tcBorders>
          </w:tcPr>
          <w:p w14:paraId="704188A9">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90A12B5">
            <w:pPr>
              <w:pStyle w:val="82"/>
              <w:rPr>
                <w:rFonts w:hint="eastAsia" w:ascii="宋体" w:hAnsi="宋体" w:eastAsia="宋体" w:cs="宋体"/>
              </w:rPr>
            </w:pPr>
          </w:p>
        </w:tc>
      </w:tr>
      <w:tr w14:paraId="00BD1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44" w:hRule="atLeast"/>
        </w:trPr>
        <w:tc>
          <w:tcPr>
            <w:tcW w:w="1689" w:type="dxa"/>
            <w:tcBorders>
              <w:top w:val="single" w:color="auto" w:sz="4" w:space="0"/>
              <w:left w:val="single" w:color="auto" w:sz="4" w:space="0"/>
              <w:bottom w:val="single" w:color="auto" w:sz="4" w:space="0"/>
              <w:right w:val="single" w:color="auto" w:sz="4" w:space="0"/>
            </w:tcBorders>
            <w:vAlign w:val="center"/>
          </w:tcPr>
          <w:p w14:paraId="63E0A0C4">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445D8FB6">
            <w:pPr>
              <w:pStyle w:val="82"/>
              <w:numPr>
                <w:ilvl w:val="0"/>
                <w:numId w:val="0"/>
              </w:numPr>
              <w:jc w:val="both"/>
              <w:rPr>
                <w:rFonts w:hint="eastAsia" w:ascii="宋体" w:hAnsi="宋体" w:eastAsia="宋体" w:cs="宋体"/>
                <w:szCs w:val="21"/>
                <w:lang w:val="en-US" w:eastAsia="zh-CN"/>
              </w:rPr>
            </w:pPr>
          </w:p>
          <w:p w14:paraId="6EB57EA5">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维保、维修过程中所用备件必须为原厂备件。</w:t>
            </w:r>
          </w:p>
          <w:p w14:paraId="7FA22B51">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更换的部件需提供12个月质保。</w:t>
            </w:r>
          </w:p>
          <w:p w14:paraId="1D5D112B">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2829F045">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EA13F5A">
            <w:pPr>
              <w:pStyle w:val="82"/>
              <w:rPr>
                <w:rFonts w:hint="eastAsia" w:ascii="宋体" w:hAnsi="宋体" w:eastAsia="宋体" w:cs="宋体"/>
                <w:szCs w:val="21"/>
              </w:rPr>
            </w:pPr>
          </w:p>
          <w:p w14:paraId="4F28D3E3">
            <w:pPr>
              <w:pStyle w:val="82"/>
              <w:rPr>
                <w:rFonts w:hint="eastAsia" w:ascii="宋体" w:hAnsi="宋体" w:eastAsia="宋体" w:cs="宋体"/>
                <w:szCs w:val="21"/>
              </w:rPr>
            </w:pPr>
          </w:p>
          <w:p w14:paraId="19DC911B">
            <w:pPr>
              <w:pStyle w:val="82"/>
              <w:rPr>
                <w:rFonts w:hint="eastAsia" w:ascii="宋体" w:hAnsi="宋体" w:eastAsia="宋体" w:cs="宋体"/>
                <w:szCs w:val="21"/>
              </w:rPr>
            </w:pPr>
          </w:p>
          <w:p w14:paraId="6FD1960D">
            <w:pPr>
              <w:pStyle w:val="82"/>
              <w:rPr>
                <w:rFonts w:hint="eastAsia" w:ascii="宋体" w:hAnsi="宋体" w:eastAsia="宋体" w:cs="宋体"/>
                <w:szCs w:val="21"/>
              </w:rPr>
            </w:pPr>
          </w:p>
          <w:p w14:paraId="64AB24E9">
            <w:pPr>
              <w:pStyle w:val="82"/>
              <w:rPr>
                <w:rFonts w:hint="eastAsia" w:ascii="宋体" w:hAnsi="宋体" w:eastAsia="宋体" w:cs="宋体"/>
                <w:szCs w:val="21"/>
              </w:rPr>
            </w:pPr>
          </w:p>
          <w:p w14:paraId="65CD5A09">
            <w:pPr>
              <w:pStyle w:val="82"/>
              <w:rPr>
                <w:rFonts w:hint="eastAsia" w:ascii="宋体" w:hAnsi="宋体" w:eastAsia="宋体" w:cs="宋体"/>
                <w:szCs w:val="21"/>
              </w:rPr>
            </w:pPr>
          </w:p>
          <w:p w14:paraId="7C5167EB">
            <w:pPr>
              <w:pStyle w:val="82"/>
              <w:rPr>
                <w:rFonts w:hint="eastAsia" w:ascii="宋体" w:hAnsi="宋体" w:eastAsia="宋体" w:cs="宋体"/>
                <w:szCs w:val="21"/>
              </w:rPr>
            </w:pPr>
          </w:p>
          <w:p w14:paraId="422092C0">
            <w:pPr>
              <w:pStyle w:val="82"/>
              <w:rPr>
                <w:rFonts w:hint="eastAsia" w:ascii="宋体" w:hAnsi="宋体" w:eastAsia="宋体" w:cs="宋体"/>
                <w:szCs w:val="21"/>
              </w:rPr>
            </w:pPr>
          </w:p>
          <w:p w14:paraId="5395C862">
            <w:pPr>
              <w:pStyle w:val="82"/>
              <w:rPr>
                <w:rFonts w:hint="eastAsia" w:ascii="宋体" w:hAnsi="宋体" w:eastAsia="宋体" w:cs="宋体"/>
                <w:szCs w:val="21"/>
              </w:rPr>
            </w:pPr>
          </w:p>
          <w:p w14:paraId="144483F4">
            <w:pPr>
              <w:pStyle w:val="82"/>
              <w:rPr>
                <w:rFonts w:hint="eastAsia" w:ascii="宋体" w:hAnsi="宋体" w:eastAsia="宋体" w:cs="宋体"/>
                <w:szCs w:val="21"/>
              </w:rPr>
            </w:pPr>
          </w:p>
          <w:p w14:paraId="65E0BFF0">
            <w:pPr>
              <w:pStyle w:val="82"/>
              <w:rPr>
                <w:rFonts w:hint="eastAsia" w:ascii="宋体" w:hAnsi="宋体" w:eastAsia="宋体" w:cs="宋体"/>
                <w:szCs w:val="21"/>
              </w:rPr>
            </w:pPr>
          </w:p>
          <w:p w14:paraId="1B3E636F">
            <w:pPr>
              <w:pStyle w:val="82"/>
              <w:rPr>
                <w:rFonts w:hint="eastAsia" w:ascii="宋体" w:hAnsi="宋体" w:eastAsia="宋体" w:cs="宋体"/>
                <w:szCs w:val="21"/>
              </w:rPr>
            </w:pPr>
          </w:p>
          <w:p w14:paraId="1AC5F1A4">
            <w:pPr>
              <w:pStyle w:val="82"/>
              <w:rPr>
                <w:rFonts w:hint="eastAsia" w:ascii="宋体" w:hAnsi="宋体" w:eastAsia="宋体" w:cs="宋体"/>
                <w:szCs w:val="21"/>
              </w:rPr>
            </w:pPr>
          </w:p>
          <w:p w14:paraId="75850BC9">
            <w:pPr>
              <w:pStyle w:val="82"/>
              <w:rPr>
                <w:rFonts w:hint="eastAsia" w:ascii="宋体" w:hAnsi="宋体" w:eastAsia="宋体" w:cs="宋体"/>
                <w:szCs w:val="21"/>
              </w:rPr>
            </w:pPr>
          </w:p>
          <w:p w14:paraId="5745D1AA">
            <w:pPr>
              <w:pStyle w:val="82"/>
              <w:rPr>
                <w:rFonts w:hint="eastAsia" w:ascii="宋体" w:hAnsi="宋体" w:eastAsia="宋体" w:cs="宋体"/>
                <w:szCs w:val="21"/>
              </w:rPr>
            </w:pPr>
          </w:p>
          <w:p w14:paraId="4EB3BA8A">
            <w:pPr>
              <w:pStyle w:val="82"/>
              <w:rPr>
                <w:rFonts w:hint="eastAsia" w:ascii="宋体" w:hAnsi="宋体" w:eastAsia="宋体" w:cs="宋体"/>
                <w:szCs w:val="21"/>
              </w:rPr>
            </w:pPr>
          </w:p>
          <w:p w14:paraId="6D956B4E">
            <w:pPr>
              <w:pStyle w:val="82"/>
              <w:rPr>
                <w:rFonts w:hint="eastAsia" w:ascii="宋体" w:hAnsi="宋体" w:eastAsia="宋体" w:cs="宋体"/>
              </w:rPr>
            </w:pPr>
          </w:p>
        </w:tc>
      </w:tr>
      <w:tr w14:paraId="781FF6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16F18843">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20C15292">
            <w:pPr>
              <w:pStyle w:val="82"/>
              <w:rPr>
                <w:rFonts w:hint="eastAsia" w:ascii="宋体" w:hAnsi="宋体" w:eastAsia="宋体" w:cs="宋体"/>
              </w:rPr>
            </w:pPr>
            <w:r>
              <w:rPr>
                <w:rFonts w:hint="eastAsia" w:ascii="宋体" w:hAnsi="宋体" w:eastAsia="宋体" w:cs="宋体"/>
                <w:lang w:val="en-US" w:eastAsia="zh-CN"/>
              </w:rPr>
              <w:t>必须为原厂备件</w:t>
            </w:r>
          </w:p>
        </w:tc>
        <w:tc>
          <w:tcPr>
            <w:tcW w:w="1593" w:type="pct"/>
            <w:tcBorders>
              <w:top w:val="single" w:color="auto" w:sz="4" w:space="0"/>
              <w:left w:val="single" w:color="auto" w:sz="4" w:space="0"/>
              <w:bottom w:val="single" w:color="auto" w:sz="4" w:space="0"/>
              <w:right w:val="single" w:color="auto" w:sz="4" w:space="0"/>
            </w:tcBorders>
            <w:vAlign w:val="center"/>
          </w:tcPr>
          <w:p w14:paraId="0B5EC2C8">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9412FA9">
            <w:pPr>
              <w:pStyle w:val="82"/>
              <w:rPr>
                <w:rFonts w:hint="eastAsia" w:ascii="宋体" w:hAnsi="宋体" w:eastAsia="宋体" w:cs="宋体"/>
              </w:rPr>
            </w:pPr>
          </w:p>
        </w:tc>
      </w:tr>
    </w:tbl>
    <w:p w14:paraId="5F878236">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A1410D4">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73E72E7">
      <w:pPr>
        <w:rPr>
          <w:rFonts w:hint="eastAsia" w:ascii="宋体" w:hAnsi="宋体" w:eastAsia="宋体" w:cs="宋体"/>
        </w:rPr>
      </w:pPr>
    </w:p>
    <w:p w14:paraId="4D16D3A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9E4440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9B408C7">
      <w:pPr>
        <w:spacing w:line="240" w:lineRule="exact"/>
        <w:jc w:val="center"/>
        <w:rPr>
          <w:rFonts w:hint="eastAsia" w:ascii="宋体" w:hAnsi="宋体" w:eastAsia="宋体" w:cs="宋体"/>
          <w:b/>
          <w:bCs/>
          <w:sz w:val="36"/>
        </w:rPr>
      </w:pPr>
    </w:p>
    <w:p w14:paraId="2D70EA66">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66FDBC4F">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0B3AF1C">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52CF0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957D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B04C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65F8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75E6F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C2F4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D4900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EED8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723F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B85E1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CB237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5A42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4CBD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7C34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DBA1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A7B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EDF9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AE53D5">
      <w:pPr>
        <w:spacing w:line="360" w:lineRule="auto"/>
        <w:ind w:firstLine="480" w:firstLineChars="200"/>
        <w:rPr>
          <w:rFonts w:hint="eastAsia" w:ascii="宋体" w:hAnsi="宋体" w:eastAsia="宋体" w:cs="宋体"/>
          <w:sz w:val="24"/>
          <w:u w:val="single"/>
        </w:rPr>
      </w:pPr>
    </w:p>
    <w:p w14:paraId="7D1545B1">
      <w:pPr>
        <w:pStyle w:val="78"/>
        <w:ind w:firstLine="480"/>
        <w:rPr>
          <w:rFonts w:hint="eastAsia" w:ascii="宋体" w:hAnsi="宋体" w:eastAsia="宋体" w:cs="宋体"/>
        </w:rPr>
      </w:pPr>
      <w:r>
        <w:rPr>
          <w:rFonts w:hint="eastAsia" w:ascii="宋体" w:hAnsi="宋体" w:eastAsia="宋体" w:cs="宋体"/>
        </w:rPr>
        <w:t>投标人：（盖章）</w:t>
      </w:r>
    </w:p>
    <w:p w14:paraId="4C9C7833">
      <w:pPr>
        <w:pStyle w:val="78"/>
        <w:ind w:firstLine="480"/>
        <w:rPr>
          <w:rFonts w:hint="eastAsia" w:ascii="宋体" w:hAnsi="宋体" w:eastAsia="宋体" w:cs="宋体"/>
        </w:rPr>
      </w:pPr>
      <w:r>
        <w:rPr>
          <w:rFonts w:hint="eastAsia" w:ascii="宋体" w:hAnsi="宋体" w:eastAsia="宋体" w:cs="宋体"/>
        </w:rPr>
        <w:t>法定代表人（委托代理人）：（签字）</w:t>
      </w:r>
    </w:p>
    <w:p w14:paraId="032B9E9E">
      <w:pPr>
        <w:pStyle w:val="78"/>
        <w:ind w:firstLine="480"/>
        <w:rPr>
          <w:rFonts w:hint="eastAsia" w:ascii="宋体" w:hAnsi="宋体" w:eastAsia="宋体" w:cs="宋体"/>
        </w:rPr>
      </w:pPr>
      <w:r>
        <w:rPr>
          <w:rFonts w:hint="eastAsia" w:ascii="宋体" w:hAnsi="宋体" w:eastAsia="宋体" w:cs="宋体"/>
        </w:rPr>
        <w:t>日  期：       年    月    日</w:t>
      </w:r>
    </w:p>
    <w:p w14:paraId="6EDF4CF8">
      <w:pPr>
        <w:rPr>
          <w:rFonts w:hint="eastAsia" w:ascii="宋体" w:hAnsi="宋体" w:eastAsia="宋体" w:cs="宋体"/>
          <w:b/>
          <w:bCs/>
          <w:color w:val="000000"/>
          <w:sz w:val="28"/>
        </w:rPr>
      </w:pPr>
      <w:bookmarkStart w:id="13" w:name="_Toc353881022"/>
      <w:bookmarkStart w:id="14" w:name="_Toc639013"/>
      <w:bookmarkStart w:id="15" w:name="_Toc9193"/>
    </w:p>
    <w:p w14:paraId="3930A0A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95B7626">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135598D9">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2DF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3169E44">
            <w:pPr>
              <w:pStyle w:val="82"/>
              <w:rPr>
                <w:rFonts w:hint="eastAsia" w:ascii="宋体" w:hAnsi="宋体" w:eastAsia="宋体" w:cs="宋体"/>
              </w:rPr>
            </w:pPr>
          </w:p>
          <w:p w14:paraId="64D9AFE5">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100E6E0F">
            <w:pPr>
              <w:pStyle w:val="82"/>
              <w:jc w:val="both"/>
              <w:rPr>
                <w:rFonts w:hint="eastAsia" w:ascii="宋体" w:hAnsi="宋体" w:eastAsia="宋体" w:cs="宋体"/>
                <w:sz w:val="30"/>
                <w:szCs w:val="30"/>
              </w:rPr>
            </w:pPr>
          </w:p>
          <w:p w14:paraId="01827E64">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EA79451">
            <w:pPr>
              <w:pStyle w:val="82"/>
              <w:rPr>
                <w:rFonts w:hint="eastAsia" w:ascii="宋体" w:hAnsi="宋体" w:eastAsia="宋体" w:cs="宋体"/>
              </w:rPr>
            </w:pPr>
          </w:p>
          <w:p w14:paraId="3FD96F37">
            <w:pPr>
              <w:pStyle w:val="82"/>
              <w:rPr>
                <w:rFonts w:hint="eastAsia" w:ascii="宋体" w:hAnsi="宋体" w:eastAsia="宋体" w:cs="宋体"/>
              </w:rPr>
            </w:pPr>
          </w:p>
          <w:p w14:paraId="5BA87A30">
            <w:pPr>
              <w:pStyle w:val="82"/>
              <w:rPr>
                <w:rFonts w:hint="eastAsia" w:ascii="宋体" w:hAnsi="宋体" w:eastAsia="宋体" w:cs="宋体"/>
              </w:rPr>
            </w:pPr>
            <w:r>
              <w:rPr>
                <w:rFonts w:hint="eastAsia" w:ascii="宋体" w:hAnsi="宋体" w:eastAsia="宋体" w:cs="宋体"/>
              </w:rPr>
              <w:t>项目名称：</w:t>
            </w:r>
          </w:p>
          <w:p w14:paraId="1C6E3B85">
            <w:pPr>
              <w:pStyle w:val="82"/>
              <w:rPr>
                <w:rFonts w:hint="eastAsia" w:ascii="宋体" w:hAnsi="宋体" w:eastAsia="宋体" w:cs="宋体"/>
              </w:rPr>
            </w:pPr>
            <w:r>
              <w:rPr>
                <w:rFonts w:hint="eastAsia" w:ascii="宋体" w:hAnsi="宋体" w:eastAsia="宋体" w:cs="宋体"/>
              </w:rPr>
              <w:t>投标人名称（公章）：</w:t>
            </w:r>
          </w:p>
          <w:p w14:paraId="33D2E40E">
            <w:pPr>
              <w:pStyle w:val="82"/>
              <w:rPr>
                <w:rFonts w:hint="eastAsia" w:ascii="宋体" w:hAnsi="宋体" w:eastAsia="宋体" w:cs="宋体"/>
              </w:rPr>
            </w:pPr>
            <w:r>
              <w:rPr>
                <w:rFonts w:hint="eastAsia" w:ascii="宋体" w:hAnsi="宋体" w:eastAsia="宋体" w:cs="宋体"/>
              </w:rPr>
              <w:t>地址：</w:t>
            </w:r>
          </w:p>
          <w:p w14:paraId="553292B7">
            <w:pPr>
              <w:pStyle w:val="82"/>
              <w:rPr>
                <w:rFonts w:hint="eastAsia" w:ascii="宋体" w:hAnsi="宋体" w:eastAsia="宋体" w:cs="宋体"/>
              </w:rPr>
            </w:pPr>
            <w:r>
              <w:rPr>
                <w:rFonts w:hint="eastAsia" w:ascii="宋体" w:hAnsi="宋体" w:eastAsia="宋体" w:cs="宋体"/>
              </w:rPr>
              <w:t>授权代表电话：</w:t>
            </w:r>
          </w:p>
          <w:p w14:paraId="18115E97">
            <w:pPr>
              <w:pStyle w:val="82"/>
              <w:rPr>
                <w:rFonts w:hint="eastAsia" w:ascii="宋体" w:hAnsi="宋体" w:eastAsia="宋体" w:cs="宋体"/>
              </w:rPr>
            </w:pPr>
            <w:r>
              <w:rPr>
                <w:rFonts w:hint="eastAsia" w:ascii="宋体" w:hAnsi="宋体" w:eastAsia="宋体" w:cs="宋体"/>
              </w:rPr>
              <w:t>传真：</w:t>
            </w:r>
          </w:p>
          <w:p w14:paraId="3D5B42EF">
            <w:pPr>
              <w:pStyle w:val="82"/>
              <w:rPr>
                <w:rFonts w:hint="eastAsia" w:ascii="宋体" w:hAnsi="宋体" w:eastAsia="宋体" w:cs="宋体"/>
              </w:rPr>
            </w:pPr>
          </w:p>
          <w:p w14:paraId="1C95164A">
            <w:pPr>
              <w:pStyle w:val="82"/>
              <w:rPr>
                <w:rFonts w:hint="eastAsia" w:ascii="宋体" w:hAnsi="宋体" w:eastAsia="宋体" w:cs="宋体"/>
              </w:rPr>
            </w:pPr>
          </w:p>
        </w:tc>
      </w:tr>
    </w:tbl>
    <w:p w14:paraId="0AD879AB">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61D8F519">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67D6C26">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BB7B9D5">
      <w:pPr>
        <w:adjustRightInd w:val="0"/>
        <w:snapToGrid w:val="0"/>
        <w:jc w:val="left"/>
        <w:rPr>
          <w:rFonts w:hint="eastAsia" w:ascii="宋体" w:hAnsi="宋体" w:eastAsia="宋体" w:cs="宋体"/>
          <w:sz w:val="24"/>
          <w:szCs w:val="24"/>
        </w:rPr>
      </w:pPr>
    </w:p>
    <w:p w14:paraId="255F92B0">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032722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505F164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6EAE73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2A67B52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2BED56B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37ED20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06B51C9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353C95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41B31C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10BCCEFD">
      <w:pPr>
        <w:numPr>
          <w:ilvl w:val="0"/>
          <w:numId w:val="8"/>
        </w:numPr>
        <w:spacing w:line="360" w:lineRule="auto"/>
        <w:rPr>
          <w:rFonts w:hint="eastAsia"/>
          <w:b/>
          <w:bCs/>
          <w:highlight w:val="yellow"/>
          <w:lang w:eastAsia="zh-CN"/>
        </w:rPr>
      </w:pP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r>
        <w:rPr>
          <w:rFonts w:hint="eastAsia" w:ascii="宋体" w:hAnsi="宋体" w:cs="宋体"/>
          <w:b/>
          <w:bCs/>
          <w:color w:val="000000"/>
          <w:sz w:val="24"/>
          <w:szCs w:val="28"/>
          <w:highlight w:val="yellow"/>
          <w:lang w:val="en-US" w:eastAsia="zh-CN"/>
        </w:rPr>
        <w:t>请选择注册为非生产供方-只管单位：供货类别，请选择-服务-试验检测类设备相关工装夹具、备件、辅料、检定校准、维保服务，近三年财务信息必须提供！</w:t>
      </w:r>
    </w:p>
    <w:p w14:paraId="4BEF902A">
      <w:pPr>
        <w:spacing w:line="360" w:lineRule="auto"/>
        <w:rPr>
          <w:rFonts w:hint="eastAsia" w:ascii="宋体" w:hAnsi="宋体" w:eastAsia="宋体" w:cs="宋体"/>
          <w:sz w:val="24"/>
          <w:szCs w:val="28"/>
        </w:rPr>
      </w:pPr>
    </w:p>
    <w:p w14:paraId="1A80338C">
      <w:pPr>
        <w:rPr>
          <w:rFonts w:hint="eastAsia" w:ascii="宋体" w:hAnsi="宋体" w:eastAsia="宋体" w:cs="宋体"/>
          <w:color w:val="000000"/>
        </w:rPr>
      </w:pPr>
    </w:p>
    <w:p w14:paraId="3FA1BA6B">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497BA42">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F1E1FBD">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32261F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3F7513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E146229">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417CBB1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C4E13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21D37B2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7B440BA9">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34FC76">
      <w:pPr>
        <w:rPr>
          <w:rFonts w:hint="eastAsia" w:ascii="宋体" w:hAnsi="宋体" w:eastAsia="宋体" w:cs="宋体"/>
        </w:rPr>
      </w:pPr>
    </w:p>
    <w:p w14:paraId="4EA8D31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028DCD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C902FFF">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9C4BDC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1D9A4E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73805D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F85CDB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3B436C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5C29BE7">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AAD6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728A33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28099EE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2F8EF0A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075B3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40DBDAC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D4D9C32">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FF4741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2B1EF1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27810DC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066BBEF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175D812">
      <w:pPr>
        <w:pStyle w:val="15"/>
        <w:rPr>
          <w:rFonts w:hint="eastAsia" w:ascii="宋体" w:hAnsi="宋体" w:eastAsia="宋体" w:cs="宋体"/>
          <w:b/>
          <w:color w:val="000000"/>
          <w:sz w:val="24"/>
          <w:szCs w:val="24"/>
        </w:rPr>
      </w:pPr>
    </w:p>
    <w:p w14:paraId="1F121565">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4D2C2F6D">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10F01134">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717B471B">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3486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0CDBEFC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0BD25A9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5CBE84A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66B3DB3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11A271E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792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1AAC1CC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2E5B2AC5">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5F7F74A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69F3BAEF">
            <w:pPr>
              <w:spacing w:line="360" w:lineRule="auto"/>
              <w:jc w:val="center"/>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6C373415">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1C0616FA">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6886B703">
            <w:pPr>
              <w:numPr>
                <w:ilvl w:val="0"/>
                <w:numId w:val="9"/>
              </w:numPr>
              <w:spacing w:line="360" w:lineRule="auto"/>
              <w:rPr>
                <w:rFonts w:hint="eastAsia"/>
              </w:rPr>
            </w:pPr>
            <w:r>
              <w:rPr>
                <w:rFonts w:hint="eastAsia" w:ascii="宋体" w:hAnsi="宋体" w:eastAsia="宋体" w:cs="宋体"/>
                <w:szCs w:val="21"/>
              </w:rPr>
              <w:t>投标文件中设备技术参数满足招标要求，关键技术资料完整，打分0-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14:paraId="0F79F4C1">
            <w:pPr>
              <w:numPr>
                <w:ilvl w:val="0"/>
                <w:numId w:val="9"/>
              </w:numPr>
              <w:spacing w:line="360" w:lineRule="auto"/>
              <w:rPr>
                <w:rFonts w:hint="eastAsia" w:ascii="宋体" w:hAnsi="宋体" w:eastAsia="宋体" w:cs="宋体"/>
                <w:szCs w:val="21"/>
              </w:rPr>
            </w:pPr>
            <w:r>
              <w:rPr>
                <w:rFonts w:hint="eastAsia" w:ascii="宋体" w:hAnsi="宋体" w:cs="宋体"/>
                <w:szCs w:val="21"/>
                <w:lang w:val="en-US" w:eastAsia="zh-CN"/>
              </w:rPr>
              <w:t>设备升级方案合理，可行性高，可靠性强，可满足甲方后期使用要求，打分0-16分。</w:t>
            </w:r>
          </w:p>
          <w:p w14:paraId="40E24085">
            <w:pPr>
              <w:spacing w:line="360" w:lineRule="auto"/>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eastAsia="宋体" w:cs="宋体"/>
                <w:szCs w:val="21"/>
              </w:rPr>
              <w:t>综合评价，打分0-</w:t>
            </w:r>
            <w:r>
              <w:rPr>
                <w:rFonts w:hint="eastAsia" w:ascii="宋体" w:hAnsi="宋体" w:cs="宋体"/>
                <w:szCs w:val="21"/>
                <w:lang w:val="en-US" w:eastAsia="zh-CN"/>
              </w:rPr>
              <w:t>4</w:t>
            </w:r>
            <w:r>
              <w:rPr>
                <w:rFonts w:hint="eastAsia" w:ascii="宋体" w:hAnsi="宋体" w:eastAsia="宋体" w:cs="宋体"/>
                <w:szCs w:val="21"/>
              </w:rPr>
              <w:t>分。</w:t>
            </w:r>
          </w:p>
        </w:tc>
      </w:tr>
      <w:tr w14:paraId="6669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8" w:hRule="atLeast"/>
          <w:jc w:val="center"/>
        </w:trPr>
        <w:tc>
          <w:tcPr>
            <w:tcW w:w="825" w:type="dxa"/>
            <w:vMerge w:val="continue"/>
            <w:vAlign w:val="center"/>
          </w:tcPr>
          <w:p w14:paraId="371DD43B">
            <w:pPr>
              <w:spacing w:line="360" w:lineRule="auto"/>
              <w:jc w:val="center"/>
              <w:rPr>
                <w:rFonts w:hint="eastAsia" w:ascii="宋体" w:hAnsi="宋体" w:eastAsia="宋体" w:cs="宋体"/>
                <w:szCs w:val="21"/>
              </w:rPr>
            </w:pPr>
          </w:p>
        </w:tc>
        <w:tc>
          <w:tcPr>
            <w:tcW w:w="574" w:type="dxa"/>
            <w:vAlign w:val="center"/>
          </w:tcPr>
          <w:p w14:paraId="4665222A">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8E97F96">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现场勘探情况</w:t>
            </w:r>
          </w:p>
        </w:tc>
        <w:tc>
          <w:tcPr>
            <w:tcW w:w="875" w:type="dxa"/>
            <w:vAlign w:val="center"/>
          </w:tcPr>
          <w:p w14:paraId="56C86471">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0CBBFF8C">
            <w:pPr>
              <w:spacing w:line="360" w:lineRule="auto"/>
              <w:rPr>
                <w:rFonts w:hint="eastAsia" w:ascii="宋体" w:hAnsi="宋体" w:eastAsia="宋体" w:cs="宋体"/>
                <w:bCs/>
                <w:szCs w:val="21"/>
              </w:rPr>
            </w:pPr>
            <w:r>
              <w:rPr>
                <w:rFonts w:hint="eastAsia" w:ascii="宋体" w:hAnsi="宋体" w:cs="宋体"/>
                <w:bCs/>
                <w:szCs w:val="21"/>
                <w:lang w:val="en-US" w:eastAsia="zh-CN"/>
              </w:rPr>
              <w:t>供方现场勘探情况</w:t>
            </w:r>
            <w:r>
              <w:rPr>
                <w:rFonts w:hint="eastAsia" w:ascii="宋体" w:hAnsi="宋体" w:eastAsia="宋体" w:cs="宋体"/>
                <w:bCs/>
                <w:szCs w:val="21"/>
              </w:rPr>
              <w:t>：</w:t>
            </w:r>
          </w:p>
          <w:p w14:paraId="451ABB79">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供方提供同类项目施工现场资料，现场管理优秀得10分，良好得6-8分，其余得3-5分。</w:t>
            </w:r>
          </w:p>
        </w:tc>
      </w:tr>
      <w:tr w14:paraId="173E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0EA83CD6">
            <w:pPr>
              <w:spacing w:line="360" w:lineRule="auto"/>
              <w:jc w:val="center"/>
              <w:rPr>
                <w:rFonts w:hint="eastAsia" w:ascii="宋体" w:hAnsi="宋体" w:eastAsia="宋体" w:cs="宋体"/>
                <w:szCs w:val="21"/>
              </w:rPr>
            </w:pPr>
          </w:p>
        </w:tc>
        <w:tc>
          <w:tcPr>
            <w:tcW w:w="574" w:type="dxa"/>
            <w:vAlign w:val="center"/>
          </w:tcPr>
          <w:p w14:paraId="70B7A8F7">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7C533588">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64F8ABD8">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5A7C32B6">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14:paraId="367A00DD">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2-4</w:t>
            </w:r>
            <w:r>
              <w:rPr>
                <w:rFonts w:hint="eastAsia" w:ascii="宋体" w:hAnsi="宋体" w:eastAsia="宋体" w:cs="宋体"/>
                <w:bCs/>
                <w:szCs w:val="21"/>
              </w:rPr>
              <w:t>分）</w:t>
            </w:r>
          </w:p>
          <w:p w14:paraId="2E032CD2">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w:t>
            </w:r>
            <w:r>
              <w:rPr>
                <w:rFonts w:hint="eastAsia" w:ascii="宋体" w:hAnsi="宋体" w:cs="宋体"/>
                <w:bCs/>
                <w:szCs w:val="21"/>
                <w:lang w:val="en-US" w:eastAsia="zh-CN"/>
              </w:rPr>
              <w:t>2</w:t>
            </w:r>
            <w:r>
              <w:rPr>
                <w:rFonts w:hint="eastAsia" w:ascii="宋体" w:hAnsi="宋体" w:eastAsia="宋体" w:cs="宋体"/>
                <w:bCs/>
                <w:szCs w:val="21"/>
              </w:rPr>
              <w:t>分）</w:t>
            </w:r>
          </w:p>
          <w:p w14:paraId="3F37BFFD">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7746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14F1E63B">
            <w:pPr>
              <w:spacing w:line="360" w:lineRule="auto"/>
              <w:jc w:val="center"/>
              <w:rPr>
                <w:rFonts w:hint="eastAsia" w:ascii="宋体" w:hAnsi="宋体" w:eastAsia="宋体" w:cs="宋体"/>
                <w:szCs w:val="21"/>
              </w:rPr>
            </w:pPr>
          </w:p>
        </w:tc>
        <w:tc>
          <w:tcPr>
            <w:tcW w:w="574" w:type="dxa"/>
            <w:vAlign w:val="center"/>
          </w:tcPr>
          <w:p w14:paraId="2DD148D5">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4A76560B">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540AC5F5">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3093172D">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r w14:paraId="25B6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DAD0F46">
            <w:pPr>
              <w:spacing w:line="360" w:lineRule="auto"/>
              <w:jc w:val="center"/>
              <w:rPr>
                <w:rFonts w:hint="eastAsia" w:ascii="宋体" w:hAnsi="宋体" w:eastAsia="宋体" w:cs="宋体"/>
                <w:szCs w:val="21"/>
              </w:rPr>
            </w:pPr>
          </w:p>
        </w:tc>
        <w:tc>
          <w:tcPr>
            <w:tcW w:w="574" w:type="dxa"/>
            <w:vAlign w:val="center"/>
          </w:tcPr>
          <w:p w14:paraId="61FC2C9A">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67CBAD9A">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14:paraId="6EEB7FD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5493AD4">
            <w:pPr>
              <w:spacing w:line="360" w:lineRule="auto"/>
              <w:rPr>
                <w:rFonts w:hint="eastAsia" w:ascii="宋体" w:hAnsi="宋体" w:eastAsia="宋体" w:cs="宋体"/>
                <w:bCs/>
                <w:szCs w:val="21"/>
                <w:lang w:eastAsia="zh-CN"/>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r>
              <w:rPr>
                <w:rFonts w:hint="eastAsia" w:ascii="宋体" w:hAnsi="宋体" w:cs="宋体"/>
                <w:bCs/>
                <w:szCs w:val="21"/>
                <w:lang w:eastAsia="zh-CN"/>
              </w:rPr>
              <w:t>。</w:t>
            </w:r>
          </w:p>
        </w:tc>
      </w:tr>
      <w:tr w14:paraId="2672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1F7D3E6E">
            <w:pPr>
              <w:spacing w:line="360" w:lineRule="auto"/>
              <w:jc w:val="center"/>
              <w:rPr>
                <w:rFonts w:hint="eastAsia" w:ascii="宋体" w:hAnsi="宋体" w:eastAsia="宋体" w:cs="宋体"/>
                <w:szCs w:val="21"/>
              </w:rPr>
            </w:pPr>
          </w:p>
        </w:tc>
        <w:tc>
          <w:tcPr>
            <w:tcW w:w="574" w:type="dxa"/>
            <w:vAlign w:val="center"/>
          </w:tcPr>
          <w:p w14:paraId="6B284591">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6E5A9253">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44828BF8">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1BCD985A">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分，较大偏离每一项扣2分，一般偏离每一项扣1分，最低0分。</w:t>
            </w:r>
          </w:p>
        </w:tc>
      </w:tr>
    </w:tbl>
    <w:p w14:paraId="1052112C">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77A89367">
      <w:pPr>
        <w:rPr>
          <w:rFonts w:hint="eastAsia" w:ascii="宋体" w:hAnsi="宋体" w:eastAsia="宋体" w:cs="宋体"/>
          <w:sz w:val="24"/>
          <w:szCs w:val="24"/>
        </w:rPr>
      </w:pPr>
    </w:p>
    <w:p w14:paraId="68F7EB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1.项目概述</w:t>
      </w:r>
    </w:p>
    <w:p w14:paraId="6AAA27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项目背景</w:t>
      </w:r>
    </w:p>
    <w:p w14:paraId="3F5ADE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本项目对现有运行超过10年的“变速器齿轮疲劳寿命试验台”进行“系统性升级改造</w:t>
      </w:r>
      <w:r>
        <w:rPr>
          <w:rFonts w:hint="eastAsia" w:ascii="宋体" w:hAnsi="宋体" w:cs="宋体"/>
          <w:sz w:val="24"/>
          <w:szCs w:val="24"/>
          <w:lang w:val="en-US" w:eastAsia="zh-CN"/>
        </w:rPr>
        <w:t>,旨在提升试验台的控制精度、数据采集能力与自动化水平，满足更高标准的疲劳寿命试验需求.</w:t>
      </w:r>
      <w:r>
        <w:rPr>
          <w:rFonts w:hint="eastAsia" w:ascii="宋体" w:hAnsi="宋体" w:eastAsia="宋体" w:cs="宋体"/>
          <w:sz w:val="24"/>
          <w:szCs w:val="24"/>
        </w:rPr>
        <w:t>改造重点包括机械结构的优化、电气控制系统的数字化升级、测控软件的更新换代。</w:t>
      </w:r>
    </w:p>
    <w:p w14:paraId="179D54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1.2 招标原则</w:t>
      </w:r>
    </w:p>
    <w:p w14:paraId="49D92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本技术规格书为最小技术要求，投标方所投方案的性能指标不得低于本技术规格书的要求。文中提及的品牌（如研华、西门子、Beckhoff等）仅作为品质参照，投标方可选用同等或更高档次的品牌，但需提供证明材料。</w:t>
      </w:r>
    </w:p>
    <w:p w14:paraId="30D4503B">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供货及改造范围</w:t>
      </w:r>
    </w:p>
    <w:p w14:paraId="5F8B9C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投标方需提供包含设计、制造、运输、安装、调试、验收及售后服务在内的“交钥匙”工程。</w:t>
      </w:r>
    </w:p>
    <w:p w14:paraId="0FEC4F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2.1 机械改造部分：</w:t>
      </w:r>
    </w:p>
    <w:p w14:paraId="0AF099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2.1.1</w:t>
      </w:r>
      <w:r>
        <w:rPr>
          <w:rFonts w:hint="eastAsia" w:ascii="宋体" w:hAnsi="宋体" w:eastAsia="宋体" w:cs="宋体"/>
          <w:sz w:val="24"/>
          <w:szCs w:val="24"/>
        </w:rPr>
        <w:t>传动链重构</w:t>
      </w:r>
    </w:p>
    <w:p w14:paraId="2FD054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拆除：拆除原有的离合器及多余的中间轴承座结构。</w:t>
      </w:r>
    </w:p>
    <w:p w14:paraId="6EA8C8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新建拓扑：将传动链改造为更紧凑高效的直连结构，逻辑顺序为：驱动电机→联轴器→输入扭矩转速传感器→联轴器→试件支架（输入端）→被试件（变速器）→试件支架（输出端）→联轴器→输出扭矩转速传感器→联轴器→加载电机。</w:t>
      </w:r>
    </w:p>
    <w:p w14:paraId="6E4400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2.1.2</w:t>
      </w:r>
      <w:r>
        <w:rPr>
          <w:rFonts w:hint="eastAsia" w:ascii="宋体" w:hAnsi="宋体" w:eastAsia="宋体" w:cs="宋体"/>
          <w:sz w:val="24"/>
          <w:szCs w:val="24"/>
        </w:rPr>
        <w:t>关键件更换</w:t>
      </w:r>
    </w:p>
    <w:p w14:paraId="2C2F03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输入主轴：</w:t>
      </w:r>
      <w:r>
        <w:rPr>
          <w:rFonts w:hint="eastAsia" w:ascii="宋体" w:hAnsi="宋体" w:eastAsia="宋体" w:cs="宋体"/>
          <w:sz w:val="24"/>
          <w:szCs w:val="24"/>
        </w:rPr>
        <w:t>提供并更换</w:t>
      </w:r>
      <w:r>
        <w:rPr>
          <w:rFonts w:hint="eastAsia" w:ascii="宋体" w:hAnsi="宋体" w:cs="宋体"/>
          <w:sz w:val="24"/>
          <w:szCs w:val="24"/>
          <w:lang w:val="en-US" w:eastAsia="zh-CN"/>
        </w:rPr>
        <w:t>2</w:t>
      </w:r>
      <w:r>
        <w:rPr>
          <w:rFonts w:hint="eastAsia" w:ascii="宋体" w:hAnsi="宋体" w:eastAsia="宋体" w:cs="宋体"/>
          <w:sz w:val="24"/>
          <w:szCs w:val="24"/>
        </w:rPr>
        <w:t>个</w:t>
      </w:r>
      <w:r>
        <w:rPr>
          <w:rFonts w:hint="eastAsia" w:ascii="宋体" w:hAnsi="宋体" w:cs="宋体"/>
          <w:sz w:val="24"/>
          <w:szCs w:val="24"/>
          <w:lang w:val="en-US" w:eastAsia="zh-CN"/>
        </w:rPr>
        <w:t>输入主轴（包含4个轴承，</w:t>
      </w:r>
      <w:r>
        <w:rPr>
          <w:rFonts w:hint="eastAsia" w:ascii="宋体" w:hAnsi="宋体" w:eastAsia="宋体" w:cs="宋体"/>
          <w:sz w:val="24"/>
          <w:szCs w:val="24"/>
        </w:rPr>
        <w:t>轴承</w:t>
      </w:r>
      <w:r>
        <w:rPr>
          <w:rFonts w:hint="eastAsia" w:ascii="宋体" w:hAnsi="宋体" w:cs="宋体"/>
          <w:sz w:val="24"/>
          <w:szCs w:val="24"/>
          <w:lang w:val="en-US" w:eastAsia="zh-CN"/>
        </w:rPr>
        <w:t>参考型号：</w:t>
      </w:r>
      <w:r>
        <w:rPr>
          <w:rFonts w:hint="eastAsia" w:ascii="宋体" w:hAnsi="宋体" w:eastAsia="宋体" w:cs="宋体"/>
          <w:sz w:val="24"/>
          <w:szCs w:val="24"/>
        </w:rPr>
        <w:t>6021-2Z</w:t>
      </w:r>
      <w:r>
        <w:rPr>
          <w:rFonts w:hint="eastAsia" w:ascii="宋体" w:hAnsi="宋体" w:cs="宋体"/>
          <w:sz w:val="24"/>
          <w:szCs w:val="24"/>
          <w:lang w:val="en-US" w:eastAsia="zh-CN"/>
        </w:rPr>
        <w:t>）。</w:t>
      </w:r>
    </w:p>
    <w:p w14:paraId="70AB5E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传感器：</w:t>
      </w:r>
      <w:r>
        <w:rPr>
          <w:rFonts w:hint="eastAsia" w:ascii="宋体" w:hAnsi="宋体" w:eastAsia="宋体" w:cs="宋体"/>
          <w:sz w:val="24"/>
          <w:szCs w:val="24"/>
        </w:rPr>
        <w:t>3套扭矩</w:t>
      </w:r>
      <w:r>
        <w:rPr>
          <w:rFonts w:hint="eastAsia" w:ascii="宋体" w:hAnsi="宋体" w:cs="宋体"/>
          <w:sz w:val="24"/>
          <w:szCs w:val="24"/>
          <w:lang w:val="en-US" w:eastAsia="zh-CN"/>
        </w:rPr>
        <w:t>转速</w:t>
      </w:r>
      <w:r>
        <w:rPr>
          <w:rFonts w:hint="eastAsia" w:ascii="宋体" w:hAnsi="宋体" w:eastAsia="宋体" w:cs="宋体"/>
          <w:sz w:val="24"/>
          <w:szCs w:val="24"/>
        </w:rPr>
        <w:t>传感器（2用1备），4套定制扭矩</w:t>
      </w:r>
      <w:r>
        <w:rPr>
          <w:rFonts w:hint="eastAsia" w:ascii="宋体" w:hAnsi="宋体" w:cs="宋体"/>
          <w:sz w:val="24"/>
          <w:szCs w:val="24"/>
          <w:lang w:val="en-US" w:eastAsia="zh-CN"/>
        </w:rPr>
        <w:t>转速</w:t>
      </w:r>
      <w:r>
        <w:rPr>
          <w:rFonts w:hint="eastAsia" w:ascii="宋体" w:hAnsi="宋体" w:eastAsia="宋体" w:cs="宋体"/>
          <w:sz w:val="24"/>
          <w:szCs w:val="24"/>
        </w:rPr>
        <w:t>传感器转接法兰，2套扭矩</w:t>
      </w:r>
      <w:r>
        <w:rPr>
          <w:rFonts w:hint="eastAsia" w:ascii="宋体" w:hAnsi="宋体" w:cs="宋体"/>
          <w:sz w:val="24"/>
          <w:szCs w:val="24"/>
          <w:lang w:val="en-US" w:eastAsia="zh-CN"/>
        </w:rPr>
        <w:t>转速</w:t>
      </w:r>
      <w:r>
        <w:rPr>
          <w:rFonts w:hint="eastAsia" w:ascii="宋体" w:hAnsi="宋体" w:eastAsia="宋体" w:cs="宋体"/>
          <w:sz w:val="24"/>
          <w:szCs w:val="24"/>
        </w:rPr>
        <w:t>传感器底座</w:t>
      </w:r>
      <w:r>
        <w:rPr>
          <w:rFonts w:hint="eastAsia" w:ascii="宋体" w:hAnsi="宋体" w:cs="宋体"/>
          <w:sz w:val="24"/>
          <w:szCs w:val="24"/>
          <w:lang w:eastAsia="zh-CN"/>
        </w:rPr>
        <w:t>，</w:t>
      </w:r>
      <w:r>
        <w:rPr>
          <w:rFonts w:ascii="宋体" w:hAnsi="宋体" w:eastAsia="宋体" w:cs="宋体"/>
          <w:sz w:val="24"/>
          <w:szCs w:val="24"/>
        </w:rPr>
        <w:t>需保证加工精度以满足同轴度要求。</w:t>
      </w:r>
    </w:p>
    <w:p w14:paraId="02A78B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2.1.3</w:t>
      </w:r>
      <w:r>
        <w:rPr>
          <w:rFonts w:hint="eastAsia" w:ascii="宋体" w:hAnsi="宋体" w:eastAsia="宋体" w:cs="宋体"/>
          <w:sz w:val="24"/>
          <w:szCs w:val="24"/>
        </w:rPr>
        <w:t>自动化升级</w:t>
      </w:r>
    </w:p>
    <w:p w14:paraId="557EF8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将原手动调节的集成底座改造为电动轴向移动机构</w:t>
      </w:r>
      <w:r>
        <w:rPr>
          <w:rFonts w:hint="eastAsia" w:ascii="宋体" w:hAnsi="宋体" w:cs="宋体"/>
          <w:sz w:val="24"/>
          <w:szCs w:val="24"/>
          <w:lang w:val="en-US" w:eastAsia="zh-CN"/>
        </w:rPr>
        <w:t>(</w:t>
      </w:r>
      <w:r>
        <w:rPr>
          <w:rFonts w:ascii="宋体" w:hAnsi="宋体" w:eastAsia="宋体" w:cs="宋体"/>
          <w:sz w:val="24"/>
          <w:szCs w:val="24"/>
        </w:rPr>
        <w:t>包含减速电机驱动系统、直线导轨/丝杠机构（如适用）及电气限位开关，实现一键调整轴向位置</w:t>
      </w:r>
      <w:r>
        <w:rPr>
          <w:rFonts w:hint="eastAsia" w:ascii="宋体" w:hAnsi="宋体" w:cs="宋体"/>
          <w:sz w:val="24"/>
          <w:szCs w:val="24"/>
          <w:lang w:val="en-US" w:eastAsia="zh-CN"/>
        </w:rPr>
        <w:t>)</w:t>
      </w:r>
      <w:r>
        <w:rPr>
          <w:rFonts w:hint="eastAsia" w:ascii="宋体" w:hAnsi="宋体" w:eastAsia="宋体" w:cs="宋体"/>
          <w:sz w:val="24"/>
          <w:szCs w:val="24"/>
        </w:rPr>
        <w:t>。</w:t>
      </w:r>
    </w:p>
    <w:p w14:paraId="151B7A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2.1.4</w:t>
      </w:r>
      <w:r>
        <w:rPr>
          <w:rFonts w:hint="eastAsia" w:ascii="宋体" w:hAnsi="宋体" w:eastAsia="宋体" w:cs="宋体"/>
          <w:sz w:val="24"/>
          <w:szCs w:val="24"/>
        </w:rPr>
        <w:t>安全防护</w:t>
      </w:r>
    </w:p>
    <w:p w14:paraId="11269B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重新设计并制造符合新机械结构的联轴器安全防护罩4套，便于拆装</w:t>
      </w:r>
      <w:r>
        <w:rPr>
          <w:rFonts w:hint="eastAsia" w:ascii="宋体" w:hAnsi="宋体" w:eastAsia="宋体" w:cs="宋体"/>
          <w:sz w:val="24"/>
          <w:szCs w:val="24"/>
        </w:rPr>
        <w:t>。</w:t>
      </w:r>
    </w:p>
    <w:p w14:paraId="497DEE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2.2电气与控制部分：</w:t>
      </w:r>
    </w:p>
    <w:p w14:paraId="659306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.1</w:t>
      </w:r>
      <w:r>
        <w:rPr>
          <w:rFonts w:hint="eastAsia" w:ascii="宋体" w:hAnsi="宋体" w:eastAsia="宋体" w:cs="宋体"/>
          <w:sz w:val="24"/>
          <w:szCs w:val="24"/>
        </w:rPr>
        <w:t>变频器</w:t>
      </w:r>
      <w:r>
        <w:rPr>
          <w:rFonts w:hint="eastAsia" w:ascii="宋体" w:hAnsi="宋体" w:cs="宋体"/>
          <w:sz w:val="24"/>
          <w:szCs w:val="24"/>
          <w:lang w:val="en-US" w:eastAsia="zh-CN"/>
        </w:rPr>
        <w:t>通讯</w:t>
      </w:r>
      <w:r>
        <w:rPr>
          <w:rFonts w:hint="eastAsia" w:ascii="宋体" w:hAnsi="宋体" w:eastAsia="宋体" w:cs="宋体"/>
          <w:sz w:val="24"/>
          <w:szCs w:val="24"/>
        </w:rPr>
        <w:t>升级</w:t>
      </w:r>
    </w:p>
    <w:p w14:paraId="1BF75E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保留原变频器，</w:t>
      </w:r>
      <w:r>
        <w:rPr>
          <w:rFonts w:ascii="宋体" w:hAnsi="宋体" w:eastAsia="宋体" w:cs="宋体"/>
          <w:sz w:val="24"/>
          <w:szCs w:val="24"/>
        </w:rPr>
        <w:t>新增与原变频器匹配的数字通讯模块（2个），替代原有的模拟量控制，实现转速/扭矩的数字总线控制，消除信号漂移与干扰。</w:t>
      </w:r>
    </w:p>
    <w:p w14:paraId="44140A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.2</w:t>
      </w:r>
      <w:r>
        <w:rPr>
          <w:rFonts w:hint="eastAsia" w:ascii="宋体" w:hAnsi="宋体" w:eastAsia="宋体" w:cs="宋体"/>
          <w:sz w:val="24"/>
          <w:szCs w:val="24"/>
        </w:rPr>
        <w:t>控制柜</w:t>
      </w:r>
      <w:r>
        <w:rPr>
          <w:rFonts w:hint="eastAsia" w:ascii="宋体" w:hAnsi="宋体" w:cs="宋体"/>
          <w:sz w:val="24"/>
          <w:szCs w:val="24"/>
          <w:lang w:val="en-US" w:eastAsia="zh-CN"/>
        </w:rPr>
        <w:t>与操纵台</w:t>
      </w:r>
      <w:r>
        <w:rPr>
          <w:rFonts w:hint="eastAsia" w:ascii="宋体" w:hAnsi="宋体" w:eastAsia="宋体" w:cs="宋体"/>
          <w:sz w:val="24"/>
          <w:szCs w:val="24"/>
        </w:rPr>
        <w:t>重构</w:t>
      </w:r>
    </w:p>
    <w:p w14:paraId="48AC3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提供全新的落地式控制柜</w:t>
      </w:r>
      <w:r>
        <w:rPr>
          <w:rFonts w:hint="eastAsia" w:ascii="宋体" w:hAnsi="宋体" w:cs="宋体"/>
          <w:sz w:val="24"/>
          <w:szCs w:val="24"/>
          <w:lang w:eastAsia="zh-CN"/>
        </w:rPr>
        <w:t>，</w:t>
      </w:r>
      <w:r>
        <w:rPr>
          <w:rFonts w:ascii="宋体" w:hAnsi="宋体" w:eastAsia="宋体" w:cs="宋体"/>
          <w:sz w:val="24"/>
          <w:szCs w:val="24"/>
        </w:rPr>
        <w:t>集成功率器件与控制核心</w:t>
      </w:r>
      <w:r>
        <w:rPr>
          <w:rFonts w:hint="eastAsia" w:ascii="宋体" w:hAnsi="宋体" w:eastAsia="宋体" w:cs="宋体"/>
          <w:sz w:val="24"/>
          <w:szCs w:val="24"/>
          <w:lang w:eastAsia="zh-CN"/>
        </w:rPr>
        <w:t>；</w:t>
      </w:r>
      <w:r>
        <w:rPr>
          <w:rFonts w:hint="eastAsia" w:ascii="宋体" w:hAnsi="宋体" w:eastAsia="宋体" w:cs="宋体"/>
          <w:sz w:val="24"/>
          <w:szCs w:val="24"/>
        </w:rPr>
        <w:t>琴台式操作台</w:t>
      </w:r>
      <w:r>
        <w:rPr>
          <w:rFonts w:hint="eastAsia" w:ascii="宋体" w:hAnsi="宋体" w:cs="宋体"/>
          <w:sz w:val="24"/>
          <w:szCs w:val="24"/>
          <w:lang w:eastAsia="zh-CN"/>
        </w:rPr>
        <w:t>，</w:t>
      </w:r>
      <w:r>
        <w:rPr>
          <w:rFonts w:ascii="宋体" w:hAnsi="宋体" w:eastAsia="宋体" w:cs="宋体"/>
          <w:sz w:val="24"/>
          <w:szCs w:val="24"/>
        </w:rPr>
        <w:t>用于放置显示器及急停/操作按钮，符合人体工程学</w:t>
      </w:r>
      <w:r>
        <w:rPr>
          <w:rFonts w:hint="eastAsia" w:ascii="宋体" w:hAnsi="宋体" w:eastAsia="宋体" w:cs="宋体"/>
          <w:sz w:val="24"/>
          <w:szCs w:val="24"/>
          <w:lang w:eastAsia="zh-CN"/>
        </w:rPr>
        <w:t>。</w:t>
      </w:r>
    </w:p>
    <w:p w14:paraId="122DCB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.3</w:t>
      </w:r>
      <w:r>
        <w:rPr>
          <w:rFonts w:hint="eastAsia" w:ascii="宋体" w:hAnsi="宋体" w:eastAsia="宋体" w:cs="宋体"/>
          <w:sz w:val="24"/>
          <w:szCs w:val="24"/>
        </w:rPr>
        <w:t>新增UPS电源</w:t>
      </w:r>
    </w:p>
    <w:p w14:paraId="6A188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提供机架式在线式UPS，容量不少于2kVA，用于工控机及显示器的不间断供电。</w:t>
      </w:r>
    </w:p>
    <w:p w14:paraId="35A8DA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.4</w:t>
      </w:r>
      <w:r>
        <w:rPr>
          <w:rFonts w:hint="eastAsia" w:ascii="宋体" w:hAnsi="宋体" w:eastAsia="宋体" w:cs="宋体"/>
          <w:sz w:val="24"/>
          <w:szCs w:val="24"/>
        </w:rPr>
        <w:t>线缆换新</w:t>
      </w:r>
    </w:p>
    <w:p w14:paraId="03BF7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更换全套低压控制线缆</w:t>
      </w:r>
      <w:r>
        <w:rPr>
          <w:rFonts w:ascii="宋体" w:hAnsi="宋体" w:eastAsia="宋体" w:cs="宋体"/>
          <w:sz w:val="24"/>
          <w:szCs w:val="24"/>
        </w:rPr>
        <w:t>（包括但不限于传感器信号线、编码器线、通讯总线）</w:t>
      </w:r>
      <w:r>
        <w:rPr>
          <w:rFonts w:hint="eastAsia" w:ascii="宋体" w:hAnsi="宋体" w:eastAsia="宋体" w:cs="宋体"/>
          <w:sz w:val="24"/>
          <w:szCs w:val="24"/>
        </w:rPr>
        <w:t>，要求采用高柔性</w:t>
      </w:r>
      <w:r>
        <w:rPr>
          <w:rFonts w:ascii="宋体" w:hAnsi="宋体" w:eastAsia="宋体" w:cs="宋体"/>
          <w:sz w:val="24"/>
          <w:szCs w:val="24"/>
        </w:rPr>
        <w:t>双层屏蔽拖链电缆</w:t>
      </w:r>
      <w:r>
        <w:rPr>
          <w:rFonts w:hint="eastAsia" w:ascii="宋体" w:hAnsi="宋体" w:eastAsia="宋体" w:cs="宋体"/>
          <w:sz w:val="24"/>
          <w:szCs w:val="24"/>
        </w:rPr>
        <w:t>。强电电缆利旧。以上包含所需的开关、断路器等电气元件。</w:t>
      </w:r>
    </w:p>
    <w:p w14:paraId="4313F9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2.3测控系统部分：</w:t>
      </w:r>
    </w:p>
    <w:p w14:paraId="0B9339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w:t>
      </w:r>
      <w:r>
        <w:rPr>
          <w:rFonts w:hint="eastAsia" w:ascii="宋体" w:hAnsi="宋体" w:cs="宋体"/>
          <w:sz w:val="24"/>
          <w:szCs w:val="24"/>
          <w:lang w:val="en-US" w:eastAsia="zh-CN"/>
        </w:rPr>
        <w:t>.1</w:t>
      </w:r>
      <w:r>
        <w:rPr>
          <w:rFonts w:hint="eastAsia" w:ascii="宋体" w:hAnsi="宋体" w:eastAsia="宋体" w:cs="宋体"/>
          <w:sz w:val="24"/>
          <w:szCs w:val="24"/>
        </w:rPr>
        <w:t>传感器更新</w:t>
      </w:r>
    </w:p>
    <w:p w14:paraId="12359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扭矩转速传感器：提供3套（2用1备），量程±5000N.m/±3000rpm。</w:t>
      </w:r>
    </w:p>
    <w:p w14:paraId="4E9028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扭矩转速测量仪：提供2套，要求支持CAN总线或RS485通讯，具备高频采样能力</w:t>
      </w:r>
      <w:r>
        <w:rPr>
          <w:rFonts w:hint="eastAsia" w:ascii="宋体" w:hAnsi="宋体" w:eastAsia="宋体" w:cs="宋体"/>
          <w:sz w:val="24"/>
          <w:szCs w:val="24"/>
        </w:rPr>
        <w:t>。</w:t>
      </w:r>
    </w:p>
    <w:p w14:paraId="18F39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振动传感器：新增</w:t>
      </w:r>
      <w:r>
        <w:rPr>
          <w:rFonts w:hint="eastAsia" w:ascii="宋体" w:hAnsi="宋体" w:eastAsia="宋体" w:cs="宋体"/>
          <w:sz w:val="24"/>
          <w:szCs w:val="24"/>
          <w:lang w:val="en-US" w:eastAsia="zh-CN"/>
        </w:rPr>
        <w:t>2</w:t>
      </w:r>
      <w:r>
        <w:rPr>
          <w:rFonts w:ascii="宋体" w:hAnsi="宋体" w:eastAsia="宋体" w:cs="宋体"/>
          <w:sz w:val="24"/>
          <w:szCs w:val="24"/>
        </w:rPr>
        <w:t>套振动速度传感器（量程0-25mm/s），安装于轴承座或电机端，用于安全监控</w:t>
      </w:r>
      <w:r>
        <w:rPr>
          <w:rFonts w:hint="eastAsia" w:ascii="宋体" w:hAnsi="宋体" w:eastAsia="宋体" w:cs="宋体"/>
          <w:sz w:val="24"/>
          <w:szCs w:val="24"/>
          <w:lang w:eastAsia="zh-CN"/>
        </w:rPr>
        <w:t>。</w:t>
      </w:r>
    </w:p>
    <w:p w14:paraId="3C1B41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w:t>
      </w:r>
      <w:r>
        <w:rPr>
          <w:rFonts w:hint="eastAsia" w:ascii="宋体" w:hAnsi="宋体" w:cs="宋体"/>
          <w:sz w:val="24"/>
          <w:szCs w:val="24"/>
          <w:lang w:val="en-US" w:eastAsia="zh-CN"/>
        </w:rPr>
        <w:t>.2</w:t>
      </w:r>
      <w:r>
        <w:rPr>
          <w:rFonts w:hint="eastAsia" w:ascii="宋体" w:hAnsi="宋体" w:eastAsia="宋体" w:cs="宋体"/>
          <w:sz w:val="24"/>
          <w:szCs w:val="24"/>
        </w:rPr>
        <w:t>扩展数采系统</w:t>
      </w:r>
    </w:p>
    <w:p w14:paraId="7CD424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提供基于EtherCAT、Profinet或CAN总线的分布式I/O采集模块。</w:t>
      </w:r>
    </w:p>
    <w:p w14:paraId="4418E0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包含模拟量、温度（PT100/热电偶）、数字量DI/DO及CAN通讯卡。</w:t>
      </w:r>
    </w:p>
    <w:p w14:paraId="5CB1B7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软件升级：具备完善的控制和监控能力，具备“无人值守”能力。</w:t>
      </w:r>
    </w:p>
    <w:p w14:paraId="56A6E8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rPr>
        <w:t>2.3</w:t>
      </w:r>
      <w:r>
        <w:rPr>
          <w:rFonts w:hint="eastAsia" w:ascii="宋体" w:hAnsi="宋体" w:cs="宋体"/>
          <w:sz w:val="24"/>
          <w:szCs w:val="24"/>
          <w:lang w:val="en-US" w:eastAsia="zh-CN"/>
        </w:rPr>
        <w:t>.3</w:t>
      </w:r>
      <w:r>
        <w:rPr>
          <w:rFonts w:hint="eastAsia" w:ascii="宋体" w:hAnsi="宋体" w:eastAsia="宋体" w:cs="宋体"/>
          <w:sz w:val="24"/>
          <w:szCs w:val="24"/>
        </w:rPr>
        <w:t>工控机</w:t>
      </w:r>
      <w:r>
        <w:rPr>
          <w:rFonts w:hint="eastAsia" w:ascii="宋体" w:hAnsi="宋体" w:cs="宋体"/>
          <w:sz w:val="24"/>
          <w:szCs w:val="24"/>
          <w:lang w:val="en-US" w:eastAsia="zh-CN"/>
        </w:rPr>
        <w:t>与监控系统</w:t>
      </w:r>
    </w:p>
    <w:p w14:paraId="5E3408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更换主流配置工业计算机（IPC）及双显示器。</w:t>
      </w:r>
    </w:p>
    <w:p w14:paraId="48817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新增视频监控系统：含4个高清摄像头（覆盖输入端、输出端、全景）、硬盘录像机（NVR）及独立显示器。</w:t>
      </w:r>
    </w:p>
    <w:p w14:paraId="521D34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rPr>
        <w:t>2.3</w:t>
      </w:r>
      <w:r>
        <w:rPr>
          <w:rFonts w:hint="eastAsia" w:ascii="宋体" w:hAnsi="宋体" w:cs="宋体"/>
          <w:sz w:val="24"/>
          <w:szCs w:val="24"/>
          <w:lang w:val="en-US" w:eastAsia="zh-CN"/>
        </w:rPr>
        <w:t>软件升级</w:t>
      </w:r>
    </w:p>
    <w:p w14:paraId="7A7CC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ascii="宋体" w:hAnsi="宋体" w:eastAsia="宋体" w:cs="宋体"/>
          <w:sz w:val="24"/>
          <w:szCs w:val="24"/>
        </w:rPr>
        <w:t>软件升级：具备完善的控制和监控能力，具备</w:t>
      </w:r>
      <w:r>
        <w:rPr>
          <w:rFonts w:hint="eastAsia" w:ascii="宋体" w:hAnsi="宋体" w:eastAsia="宋体" w:cs="宋体"/>
          <w:sz w:val="24"/>
          <w:szCs w:val="24"/>
          <w:lang w:val="en-US" w:eastAsia="zh-CN"/>
        </w:rPr>
        <w:t>脚本运行</w:t>
      </w:r>
      <w:r>
        <w:rPr>
          <w:rFonts w:ascii="宋体" w:hAnsi="宋体" w:eastAsia="宋体" w:cs="宋体"/>
          <w:sz w:val="24"/>
          <w:szCs w:val="24"/>
        </w:rPr>
        <w:t>“无人值守”能力。</w:t>
      </w:r>
    </w:p>
    <w:p w14:paraId="76777E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3.核心技术指标要求</w:t>
      </w:r>
    </w:p>
    <w:p w14:paraId="5B279C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3.1机械系统指标</w:t>
      </w:r>
    </w:p>
    <w:p w14:paraId="016F9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扭矩</w:t>
      </w:r>
      <w:r>
        <w:rPr>
          <w:rFonts w:hint="eastAsia" w:ascii="宋体" w:hAnsi="宋体" w:cs="宋体"/>
          <w:sz w:val="24"/>
          <w:szCs w:val="24"/>
          <w:lang w:val="en-US" w:eastAsia="zh-CN"/>
        </w:rPr>
        <w:t>转速</w:t>
      </w:r>
      <w:r>
        <w:rPr>
          <w:rFonts w:hint="eastAsia" w:ascii="宋体" w:hAnsi="宋体" w:eastAsia="宋体" w:cs="宋体"/>
          <w:sz w:val="24"/>
          <w:szCs w:val="24"/>
        </w:rPr>
        <w:t>传感器安装：改造后的机械结构需保证同轴度与动平衡。</w:t>
      </w:r>
    </w:p>
    <w:p w14:paraId="2CCD35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底座移动机构：电动调节移动速度可调，具备过载保护与硬限位功能。</w:t>
      </w:r>
    </w:p>
    <w:p w14:paraId="18330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输入主轴</w:t>
      </w:r>
      <w:r>
        <w:rPr>
          <w:rFonts w:hint="eastAsia" w:ascii="宋体" w:hAnsi="宋体" w:eastAsia="宋体" w:cs="宋体"/>
          <w:sz w:val="24"/>
          <w:szCs w:val="24"/>
        </w:rPr>
        <w:t>：新更换的主轴承应选用SKF、FAG、NSK或同等一线品牌。</w:t>
      </w:r>
    </w:p>
    <w:p w14:paraId="119F28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3.2测控硬件指标</w:t>
      </w:r>
    </w:p>
    <w:p w14:paraId="61931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3.2.1</w:t>
      </w:r>
      <w:r>
        <w:rPr>
          <w:rFonts w:hint="eastAsia" w:ascii="宋体" w:hAnsi="宋体" w:eastAsia="宋体" w:cs="宋体"/>
          <w:sz w:val="24"/>
          <w:szCs w:val="24"/>
        </w:rPr>
        <w:t>扭矩</w:t>
      </w:r>
      <w:r>
        <w:rPr>
          <w:rFonts w:hint="eastAsia" w:ascii="宋体" w:hAnsi="宋体" w:cs="宋体"/>
          <w:sz w:val="24"/>
          <w:szCs w:val="24"/>
          <w:lang w:val="en-US" w:eastAsia="zh-CN"/>
        </w:rPr>
        <w:t>转速</w:t>
      </w:r>
      <w:r>
        <w:rPr>
          <w:rFonts w:hint="eastAsia" w:ascii="宋体" w:hAnsi="宋体" w:eastAsia="宋体" w:cs="宋体"/>
          <w:sz w:val="24"/>
          <w:szCs w:val="24"/>
        </w:rPr>
        <w:t>传感器（</w:t>
      </w:r>
      <w:r>
        <w:rPr>
          <w:rFonts w:hint="eastAsia" w:ascii="宋体" w:hAnsi="宋体" w:cs="宋体"/>
          <w:sz w:val="24"/>
          <w:szCs w:val="24"/>
          <w:lang w:val="en-US" w:eastAsia="zh-CN"/>
        </w:rPr>
        <w:t>共</w:t>
      </w:r>
      <w:r>
        <w:rPr>
          <w:rFonts w:hint="eastAsia" w:ascii="宋体" w:hAnsi="宋体" w:eastAsia="宋体" w:cs="宋体"/>
          <w:sz w:val="24"/>
          <w:szCs w:val="24"/>
        </w:rPr>
        <w:t>3套）</w:t>
      </w:r>
    </w:p>
    <w:p w14:paraId="626DC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量程：</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sz w:val="24"/>
          <w:szCs w:val="24"/>
        </w:rPr>
        <w:t>5000N.m</w:t>
      </w:r>
      <w:r>
        <w:rPr>
          <w:rFonts w:hint="eastAsia" w:ascii="宋体" w:hAnsi="宋体" w:cs="宋体"/>
          <w:sz w:val="24"/>
          <w:szCs w:val="24"/>
          <w:lang w:eastAsia="zh-CN"/>
        </w:rPr>
        <w:t>，</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3000rpm</w:t>
      </w:r>
      <w:r>
        <w:rPr>
          <w:rFonts w:hint="eastAsia" w:ascii="宋体" w:hAnsi="宋体" w:eastAsia="宋体" w:cs="宋体"/>
          <w:sz w:val="24"/>
          <w:szCs w:val="24"/>
        </w:rPr>
        <w:t>。</w:t>
      </w:r>
    </w:p>
    <w:p w14:paraId="4CBE5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测量精度：</w:t>
      </w:r>
      <w:r>
        <w:rPr>
          <w:rFonts w:hint="eastAsia" w:ascii="宋体" w:hAnsi="宋体" w:cs="宋体"/>
          <w:sz w:val="24"/>
          <w:szCs w:val="24"/>
          <w:lang w:val="en-US" w:eastAsia="zh-CN"/>
        </w:rPr>
        <w:t>扭矩</w:t>
      </w:r>
      <w:r>
        <w:rPr>
          <w:rFonts w:hint="eastAsia" w:ascii="宋体" w:hAnsi="宋体" w:eastAsia="宋体" w:cs="宋体"/>
          <w:sz w:val="24"/>
          <w:szCs w:val="24"/>
        </w:rPr>
        <w:t>不低于0.3%FS</w:t>
      </w:r>
      <w:r>
        <w:rPr>
          <w:rFonts w:hint="eastAsia" w:ascii="宋体" w:hAnsi="宋体" w:cs="宋体"/>
          <w:sz w:val="24"/>
          <w:szCs w:val="24"/>
          <w:lang w:eastAsia="zh-CN"/>
        </w:rPr>
        <w:t>，</w:t>
      </w:r>
      <w:r>
        <w:rPr>
          <w:rFonts w:hint="eastAsia" w:ascii="宋体" w:hAnsi="宋体" w:cs="宋体"/>
          <w:sz w:val="24"/>
          <w:szCs w:val="24"/>
          <w:lang w:val="en-US" w:eastAsia="zh-CN"/>
        </w:rPr>
        <w:t>转速</w:t>
      </w:r>
      <w:r>
        <w:rPr>
          <w:rFonts w:hint="eastAsia" w:ascii="宋体" w:hAnsi="宋体" w:eastAsia="宋体" w:cs="宋体"/>
          <w:sz w:val="24"/>
          <w:szCs w:val="24"/>
        </w:rPr>
        <w:t>不低于</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1rpm</w:t>
      </w:r>
      <w:r>
        <w:rPr>
          <w:rFonts w:hint="eastAsia" w:ascii="宋体" w:hAnsi="宋体" w:eastAsia="宋体" w:cs="宋体"/>
          <w:sz w:val="24"/>
          <w:szCs w:val="24"/>
        </w:rPr>
        <w:t>。</w:t>
      </w:r>
    </w:p>
    <w:p w14:paraId="70A039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品牌</w:t>
      </w:r>
      <w:r>
        <w:rPr>
          <w:rFonts w:hint="eastAsia" w:ascii="宋体" w:hAnsi="宋体" w:cs="宋体"/>
          <w:sz w:val="24"/>
          <w:szCs w:val="24"/>
          <w:lang w:val="en-US" w:eastAsia="zh-CN"/>
        </w:rPr>
        <w:t>要求</w:t>
      </w:r>
      <w:r>
        <w:rPr>
          <w:rFonts w:hint="eastAsia" w:ascii="宋体" w:hAnsi="宋体" w:eastAsia="宋体" w:cs="宋体"/>
          <w:sz w:val="24"/>
          <w:szCs w:val="24"/>
        </w:rPr>
        <w:t>：国内外一线品牌。</w:t>
      </w:r>
    </w:p>
    <w:p w14:paraId="289065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3.2.2</w:t>
      </w:r>
      <w:r>
        <w:rPr>
          <w:rFonts w:hint="eastAsia" w:ascii="宋体" w:hAnsi="宋体" w:eastAsia="宋体" w:cs="宋体"/>
          <w:sz w:val="24"/>
          <w:szCs w:val="24"/>
        </w:rPr>
        <w:t>数据采集单元</w:t>
      </w:r>
    </w:p>
    <w:p w14:paraId="1BC599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总线类型：EtherCAT、Profinet或CAN。</w:t>
      </w:r>
    </w:p>
    <w:p w14:paraId="6C1B7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通道数：模拟量输入8路及以上，温度(RTD/TC)8路及以上，数字量(DI/DO)16路及以上，CAN通道不少于4路。</w:t>
      </w:r>
    </w:p>
    <w:p w14:paraId="6CE2AC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品牌要求：Beckhoff、NI、西门子或同等级。</w:t>
      </w:r>
    </w:p>
    <w:p w14:paraId="72B21D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w:t>
      </w:r>
      <w:r>
        <w:rPr>
          <w:rFonts w:hint="eastAsia" w:ascii="宋体" w:hAnsi="宋体" w:cs="宋体"/>
          <w:sz w:val="24"/>
          <w:szCs w:val="24"/>
          <w:lang w:val="en-US" w:eastAsia="zh-CN"/>
        </w:rPr>
        <w:t>.3</w:t>
      </w:r>
      <w:r>
        <w:rPr>
          <w:rFonts w:hint="eastAsia" w:ascii="宋体" w:hAnsi="宋体" w:eastAsia="宋体" w:cs="宋体"/>
          <w:sz w:val="24"/>
          <w:szCs w:val="24"/>
        </w:rPr>
        <w:t>工控机</w:t>
      </w:r>
    </w:p>
    <w:p w14:paraId="3CEB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配置：工业级</w:t>
      </w:r>
      <w:r>
        <w:rPr>
          <w:rFonts w:hint="eastAsia" w:ascii="宋体" w:hAnsi="宋体" w:cs="宋体"/>
          <w:sz w:val="24"/>
          <w:szCs w:val="24"/>
          <w:lang w:val="en-US" w:eastAsia="zh-CN"/>
        </w:rPr>
        <w:t>机箱</w:t>
      </w:r>
      <w:r>
        <w:rPr>
          <w:rFonts w:hint="eastAsia" w:ascii="宋体" w:hAnsi="宋体" w:eastAsia="宋体" w:cs="宋体"/>
          <w:sz w:val="24"/>
          <w:szCs w:val="24"/>
        </w:rPr>
        <w:t>，CPUi7及以上，内存16GB及以上，</w:t>
      </w:r>
      <w:r>
        <w:rPr>
          <w:rFonts w:hint="eastAsia" w:ascii="宋体" w:hAnsi="宋体" w:cs="宋体"/>
          <w:sz w:val="24"/>
          <w:szCs w:val="24"/>
          <w:lang w:val="en-US" w:eastAsia="zh-CN"/>
        </w:rPr>
        <w:t>固态</w:t>
      </w:r>
      <w:r>
        <w:rPr>
          <w:rFonts w:hint="eastAsia" w:ascii="宋体" w:hAnsi="宋体" w:eastAsia="宋体" w:cs="宋体"/>
          <w:sz w:val="24"/>
          <w:szCs w:val="24"/>
        </w:rPr>
        <w:t>硬盘1TB及以上。</w:t>
      </w:r>
    </w:p>
    <w:p w14:paraId="30DBF6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品牌要求：研华、西门子或同等级一线工业品牌。</w:t>
      </w:r>
    </w:p>
    <w:p w14:paraId="023831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3.3测控软件功能要求</w:t>
      </w:r>
    </w:p>
    <w:p w14:paraId="5FFDB3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3.3.1</w:t>
      </w:r>
      <w:r>
        <w:rPr>
          <w:rFonts w:hint="eastAsia" w:ascii="宋体" w:hAnsi="宋体" w:eastAsia="宋体" w:cs="宋体"/>
          <w:sz w:val="24"/>
          <w:szCs w:val="24"/>
        </w:rPr>
        <w:t>通讯控制</w:t>
      </w:r>
    </w:p>
    <w:p w14:paraId="6E5C01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必须具备与原台架变频器的数字总线通讯能力，实现转速、扭矩的纯数字闭环控制。</w:t>
      </w:r>
    </w:p>
    <w:p w14:paraId="760497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3.3.2</w:t>
      </w:r>
      <w:r>
        <w:rPr>
          <w:rFonts w:hint="eastAsia" w:ascii="宋体" w:hAnsi="宋体" w:eastAsia="宋体" w:cs="宋体"/>
          <w:sz w:val="24"/>
          <w:szCs w:val="24"/>
        </w:rPr>
        <w:t>控制模式</w:t>
      </w:r>
    </w:p>
    <w:p w14:paraId="0EFB2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支持恒转速、恒扭矩、转速/扭矩斜坡控制、路谱加载（支持Excel导入）。</w:t>
      </w:r>
    </w:p>
    <w:p w14:paraId="3CD395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3.3.3安全</w:t>
      </w:r>
      <w:r>
        <w:rPr>
          <w:rFonts w:hint="eastAsia" w:ascii="宋体" w:hAnsi="宋体" w:eastAsia="宋体" w:cs="宋体"/>
          <w:sz w:val="24"/>
          <w:szCs w:val="24"/>
        </w:rPr>
        <w:t>保护逻辑</w:t>
      </w:r>
    </w:p>
    <w:p w14:paraId="5863E5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具备三级报警机制（提示、卸载、急停）。</w:t>
      </w:r>
    </w:p>
    <w:p w14:paraId="271EF289">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ascii="宋体" w:hAnsi="宋体" w:eastAsia="宋体" w:cs="宋体"/>
          <w:sz w:val="24"/>
          <w:szCs w:val="24"/>
        </w:rPr>
      </w:pPr>
      <w:r>
        <w:rPr>
          <w:rFonts w:hint="eastAsia" w:ascii="宋体" w:hAnsi="宋体" w:eastAsia="宋体" w:cs="宋体"/>
          <w:sz w:val="24"/>
          <w:szCs w:val="24"/>
        </w:rPr>
        <w:t>支持振动超限、温度超限、通讯中断等硬联锁保护</w:t>
      </w:r>
      <w:r>
        <w:rPr>
          <w:rFonts w:hint="eastAsia" w:ascii="宋体" w:hAnsi="宋体" w:cs="宋体"/>
          <w:sz w:val="24"/>
          <w:szCs w:val="24"/>
          <w:lang w:eastAsia="zh-CN"/>
        </w:rPr>
        <w:t>，</w:t>
      </w:r>
      <w:r>
        <w:rPr>
          <w:rFonts w:ascii="宋体" w:hAnsi="宋体" w:eastAsia="宋体" w:cs="宋体"/>
          <w:sz w:val="24"/>
          <w:szCs w:val="24"/>
        </w:rPr>
        <w:t>触发后需在 ms 级内切断动力</w:t>
      </w:r>
    </w:p>
    <w:p w14:paraId="7C82117C">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具备不少于100Hz的连续数据记录能力，支持故障前后30秒的“黑匣子”回放功能。</w:t>
      </w:r>
    </w:p>
    <w:p w14:paraId="7B5B23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3.3.4</w:t>
      </w:r>
      <w:r>
        <w:rPr>
          <w:rFonts w:hint="eastAsia" w:ascii="宋体" w:hAnsi="宋体" w:eastAsia="宋体" w:cs="宋体"/>
          <w:sz w:val="24"/>
          <w:szCs w:val="24"/>
        </w:rPr>
        <w:t>开放性</w:t>
      </w:r>
    </w:p>
    <w:p w14:paraId="317C5A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软件需提供CAN 通讯接口协议（DBC文件），支持后续接入变速器TCU。</w:t>
      </w:r>
    </w:p>
    <w:p w14:paraId="401220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4.工程实施与兼容性要求</w:t>
      </w:r>
    </w:p>
    <w:p w14:paraId="099BBF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4.1</w:t>
      </w:r>
      <w:r>
        <w:rPr>
          <w:rFonts w:ascii="宋体" w:hAnsi="宋体" w:eastAsia="宋体" w:cs="宋体"/>
          <w:sz w:val="24"/>
          <w:szCs w:val="24"/>
        </w:rPr>
        <w:t>现场勘测责任</w:t>
      </w:r>
    </w:p>
    <w:p w14:paraId="7BB26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投标方需在投标前进行现场勘测，确认原变频器、电机</w:t>
      </w:r>
      <w:r>
        <w:rPr>
          <w:rFonts w:hint="eastAsia" w:ascii="宋体" w:hAnsi="宋体" w:cs="宋体"/>
          <w:sz w:val="24"/>
          <w:szCs w:val="24"/>
          <w:lang w:val="en-US" w:eastAsia="zh-CN"/>
        </w:rPr>
        <w:t>等</w:t>
      </w:r>
      <w:r>
        <w:rPr>
          <w:rFonts w:hint="eastAsia" w:ascii="宋体" w:hAnsi="宋体" w:eastAsia="宋体" w:cs="宋体"/>
          <w:sz w:val="24"/>
          <w:szCs w:val="24"/>
        </w:rPr>
        <w:t>具体参数。中标后，若因接口不匹配（如变频器通讯卡型号不对）产生的额外费用，由中标方自行承担。</w:t>
      </w:r>
    </w:p>
    <w:p w14:paraId="78D8BD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4.2</w:t>
      </w:r>
      <w:r>
        <w:rPr>
          <w:rFonts w:hint="eastAsia" w:ascii="宋体" w:hAnsi="宋体" w:eastAsia="宋体" w:cs="宋体"/>
          <w:sz w:val="24"/>
          <w:szCs w:val="24"/>
        </w:rPr>
        <w:t>停机时间控制</w:t>
      </w:r>
    </w:p>
    <w:p w14:paraId="204DB4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现场改造施工周期（停机时间）不得超过</w:t>
      </w:r>
      <w:r>
        <w:rPr>
          <w:rFonts w:hint="eastAsia" w:ascii="宋体" w:hAnsi="宋体" w:cs="宋体"/>
          <w:sz w:val="24"/>
          <w:szCs w:val="24"/>
          <w:lang w:val="en-US" w:eastAsia="zh-CN"/>
        </w:rPr>
        <w:t>90个</w:t>
      </w:r>
      <w:r>
        <w:rPr>
          <w:rFonts w:ascii="宋体" w:hAnsi="宋体" w:eastAsia="宋体" w:cs="宋体"/>
          <w:sz w:val="24"/>
          <w:szCs w:val="24"/>
        </w:rPr>
        <w:t>自然日</w:t>
      </w:r>
      <w:r>
        <w:rPr>
          <w:rFonts w:hint="eastAsia" w:ascii="宋体" w:hAnsi="宋体" w:eastAsia="宋体" w:cs="宋体"/>
          <w:sz w:val="24"/>
          <w:szCs w:val="24"/>
        </w:rPr>
        <w:t>。</w:t>
      </w:r>
      <w:r>
        <w:rPr>
          <w:rFonts w:ascii="宋体" w:hAnsi="宋体" w:eastAsia="宋体" w:cs="宋体"/>
          <w:sz w:val="24"/>
          <w:szCs w:val="24"/>
        </w:rPr>
        <w:t>投标方需提供详细的施工进度计划表。</w:t>
      </w:r>
    </w:p>
    <w:p w14:paraId="1CE2D5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4.3知识产权与软件权限</w:t>
      </w:r>
    </w:p>
    <w:p w14:paraId="0ED30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标方需向招标方开放测控软件的管理员权限，包括但不限于：工况脚本编辑权、报警阈值设置权、PID参数调整权。中标方需承诺提供终身免费的软件BUG修复服务。中标方需开放软件的工况编辑权限、报警阈值设置权限，并提供终身免费的软件BUG修复。</w:t>
      </w:r>
    </w:p>
    <w:p w14:paraId="03ACC6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 验收标准</w:t>
      </w:r>
    </w:p>
    <w:p w14:paraId="309285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5.1</w:t>
      </w:r>
      <w:r>
        <w:rPr>
          <w:rFonts w:hint="eastAsia" w:ascii="宋体" w:hAnsi="宋体" w:eastAsia="宋体" w:cs="宋体"/>
          <w:sz w:val="24"/>
          <w:szCs w:val="24"/>
        </w:rPr>
        <w:t>静态验收</w:t>
      </w:r>
    </w:p>
    <w:p w14:paraId="073985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线路整改符合国标，机柜布局合理，图纸资料齐全。</w:t>
      </w:r>
    </w:p>
    <w:p w14:paraId="2B57FD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5.2</w:t>
      </w:r>
      <w:r>
        <w:rPr>
          <w:rFonts w:hint="eastAsia" w:ascii="宋体" w:hAnsi="宋体" w:eastAsia="宋体" w:cs="宋体"/>
          <w:sz w:val="24"/>
          <w:szCs w:val="24"/>
        </w:rPr>
        <w:t>动态验收</w:t>
      </w:r>
    </w:p>
    <w:p w14:paraId="413535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稳态精度：转速控制精度±1r</w:t>
      </w:r>
      <w:r>
        <w:rPr>
          <w:rFonts w:hint="eastAsia" w:ascii="宋体" w:hAnsi="宋体" w:cs="宋体"/>
          <w:sz w:val="24"/>
          <w:szCs w:val="24"/>
          <w:lang w:val="en-US" w:eastAsia="zh-CN"/>
        </w:rPr>
        <w:t>pm</w:t>
      </w:r>
      <w:r>
        <w:rPr>
          <w:rFonts w:hint="eastAsia" w:ascii="宋体" w:hAnsi="宋体" w:eastAsia="宋体" w:cs="宋体"/>
          <w:sz w:val="24"/>
          <w:szCs w:val="24"/>
        </w:rPr>
        <w:t>，扭矩控制精度0.3%FS。</w:t>
      </w:r>
    </w:p>
    <w:p w14:paraId="7FABF5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连续运行：带载（例如3000Nm/2000rpm）连续运行</w:t>
      </w:r>
      <w:r>
        <w:rPr>
          <w:rFonts w:hint="eastAsia" w:ascii="宋体" w:hAnsi="宋体" w:cs="宋体"/>
          <w:sz w:val="24"/>
          <w:szCs w:val="24"/>
          <w:lang w:val="en-US" w:eastAsia="zh-CN"/>
        </w:rPr>
        <w:t>一个月，</w:t>
      </w:r>
      <w:r>
        <w:rPr>
          <w:rFonts w:hint="eastAsia" w:ascii="宋体" w:hAnsi="宋体" w:eastAsia="宋体" w:cs="宋体"/>
          <w:sz w:val="24"/>
          <w:szCs w:val="24"/>
        </w:rPr>
        <w:t>无故障、无过热</w:t>
      </w:r>
      <w:r>
        <w:rPr>
          <w:rFonts w:hint="eastAsia" w:ascii="宋体" w:hAnsi="宋体" w:cs="宋体"/>
          <w:sz w:val="24"/>
          <w:szCs w:val="24"/>
          <w:lang w:eastAsia="zh-CN"/>
        </w:rPr>
        <w:t>，</w:t>
      </w:r>
      <w:r>
        <w:rPr>
          <w:rFonts w:ascii="宋体" w:hAnsi="宋体" w:eastAsia="宋体" w:cs="宋体"/>
          <w:sz w:val="24"/>
          <w:szCs w:val="24"/>
        </w:rPr>
        <w:t>振动值在标准范围内。</w:t>
      </w:r>
    </w:p>
    <w:p w14:paraId="29E01C20">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8203E">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6BFDEE9">
    <w:pPr>
      <w:pStyle w:val="20"/>
    </w:pPr>
  </w:p>
  <w:p w14:paraId="7A04D1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0BFA">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7B49F74A">
    <w:pPr>
      <w:pStyle w:val="20"/>
      <w:jc w:val="center"/>
    </w:pPr>
  </w:p>
  <w:p w14:paraId="19DD5D9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5919E">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5AC4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525AC4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F3ED1">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AE64F">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51AE64F">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FA6D9">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8D1C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8644">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B85F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DBB64">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E04BF">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F29B7919"/>
    <w:multiLevelType w:val="singleLevel"/>
    <w:tmpl w:val="F29B7919"/>
    <w:lvl w:ilvl="0" w:tentative="0">
      <w:start w:val="5"/>
      <w:numFmt w:val="decimal"/>
      <w:lvlText w:val="%1."/>
      <w:lvlJc w:val="left"/>
      <w:pPr>
        <w:tabs>
          <w:tab w:val="left" w:pos="312"/>
        </w:tabs>
      </w:p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E608BBC"/>
    <w:multiLevelType w:val="singleLevel"/>
    <w:tmpl w:val="0E608BBC"/>
    <w:lvl w:ilvl="0" w:tentative="0">
      <w:start w:val="1"/>
      <w:numFmt w:val="decimal"/>
      <w:suff w:val="nothing"/>
      <w:lvlText w:val="%1、"/>
      <w:lvlJc w:val="left"/>
    </w:lvl>
  </w:abstractNum>
  <w:abstractNum w:abstractNumId="5">
    <w:nsid w:val="187AA39F"/>
    <w:multiLevelType w:val="singleLevel"/>
    <w:tmpl w:val="187AA39F"/>
    <w:lvl w:ilvl="0" w:tentative="0">
      <w:start w:val="2"/>
      <w:numFmt w:val="decimal"/>
      <w:suff w:val="space"/>
      <w:lvlText w:val="%1."/>
      <w:lvlJc w:val="left"/>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E1D66D2"/>
    <w:multiLevelType w:val="singleLevel"/>
    <w:tmpl w:val="4E1D66D2"/>
    <w:lvl w:ilvl="0" w:tentative="0">
      <w:start w:val="1"/>
      <w:numFmt w:val="decimal"/>
      <w:suff w:val="nothing"/>
      <w:lvlText w:val="（%1）"/>
      <w:lvlJc w:val="left"/>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3"/>
  </w:num>
  <w:num w:numId="3">
    <w:abstractNumId w:val="2"/>
  </w:num>
  <w:num w:numId="4">
    <w:abstractNumId w:val="7"/>
  </w:num>
  <w:num w:numId="5">
    <w:abstractNumId w:val="0"/>
  </w:num>
  <w:num w:numId="6">
    <w:abstractNumId w:val="6"/>
  </w:num>
  <w:num w:numId="7">
    <w:abstractNumId w:val="4"/>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6041D"/>
    <w:rsid w:val="034D0622"/>
    <w:rsid w:val="0362197F"/>
    <w:rsid w:val="03F66D0E"/>
    <w:rsid w:val="045F49EE"/>
    <w:rsid w:val="047E2524"/>
    <w:rsid w:val="048E4D30"/>
    <w:rsid w:val="053B1ECE"/>
    <w:rsid w:val="067F3A9D"/>
    <w:rsid w:val="078F1038"/>
    <w:rsid w:val="07E57C0D"/>
    <w:rsid w:val="087D27E4"/>
    <w:rsid w:val="099C5159"/>
    <w:rsid w:val="0A435A7C"/>
    <w:rsid w:val="0A5E508E"/>
    <w:rsid w:val="0E572D59"/>
    <w:rsid w:val="0FA51A42"/>
    <w:rsid w:val="115455FC"/>
    <w:rsid w:val="11884B51"/>
    <w:rsid w:val="118B17C0"/>
    <w:rsid w:val="13C82699"/>
    <w:rsid w:val="146D1C60"/>
    <w:rsid w:val="14A15C19"/>
    <w:rsid w:val="161E5E0E"/>
    <w:rsid w:val="17DB589C"/>
    <w:rsid w:val="17EC378B"/>
    <w:rsid w:val="189B2644"/>
    <w:rsid w:val="1A4D02A9"/>
    <w:rsid w:val="1CF92DD8"/>
    <w:rsid w:val="1D167BBB"/>
    <w:rsid w:val="1D3A7F00"/>
    <w:rsid w:val="1EC91D6C"/>
    <w:rsid w:val="1F195351"/>
    <w:rsid w:val="1FA13B72"/>
    <w:rsid w:val="1FB72CFE"/>
    <w:rsid w:val="209207D4"/>
    <w:rsid w:val="229078BB"/>
    <w:rsid w:val="25A0155A"/>
    <w:rsid w:val="26BA48F8"/>
    <w:rsid w:val="274527E2"/>
    <w:rsid w:val="29174103"/>
    <w:rsid w:val="2C634B60"/>
    <w:rsid w:val="2E0B0B96"/>
    <w:rsid w:val="2EB771D0"/>
    <w:rsid w:val="2F02092C"/>
    <w:rsid w:val="30297177"/>
    <w:rsid w:val="30DE023D"/>
    <w:rsid w:val="33595B98"/>
    <w:rsid w:val="347E0C7B"/>
    <w:rsid w:val="34AC51A6"/>
    <w:rsid w:val="34F7633C"/>
    <w:rsid w:val="37A9253A"/>
    <w:rsid w:val="3B6B4C49"/>
    <w:rsid w:val="3C665111"/>
    <w:rsid w:val="3CFB2C9B"/>
    <w:rsid w:val="41595743"/>
    <w:rsid w:val="44D04DF5"/>
    <w:rsid w:val="45E73567"/>
    <w:rsid w:val="45FA7333"/>
    <w:rsid w:val="45FE4F23"/>
    <w:rsid w:val="48567BBA"/>
    <w:rsid w:val="4BC50145"/>
    <w:rsid w:val="4BC90C9B"/>
    <w:rsid w:val="4C3A530E"/>
    <w:rsid w:val="4C9D472B"/>
    <w:rsid w:val="4CC26E53"/>
    <w:rsid w:val="4EED4604"/>
    <w:rsid w:val="4FCB35FB"/>
    <w:rsid w:val="519B637D"/>
    <w:rsid w:val="51ED0575"/>
    <w:rsid w:val="520D3BC4"/>
    <w:rsid w:val="550E7556"/>
    <w:rsid w:val="554F5FE2"/>
    <w:rsid w:val="572A2B91"/>
    <w:rsid w:val="572C3449"/>
    <w:rsid w:val="597823D6"/>
    <w:rsid w:val="5C1D51D7"/>
    <w:rsid w:val="5EA66B21"/>
    <w:rsid w:val="5EC80ED0"/>
    <w:rsid w:val="5FD33846"/>
    <w:rsid w:val="60AE53F2"/>
    <w:rsid w:val="60EE4022"/>
    <w:rsid w:val="621A5025"/>
    <w:rsid w:val="62D93CAB"/>
    <w:rsid w:val="636F4F70"/>
    <w:rsid w:val="64D3442A"/>
    <w:rsid w:val="65AD6236"/>
    <w:rsid w:val="66691D80"/>
    <w:rsid w:val="6714488C"/>
    <w:rsid w:val="69490FDA"/>
    <w:rsid w:val="699A3928"/>
    <w:rsid w:val="6B9D10B5"/>
    <w:rsid w:val="6E3652FE"/>
    <w:rsid w:val="6E6406DE"/>
    <w:rsid w:val="70221C74"/>
    <w:rsid w:val="70841AF3"/>
    <w:rsid w:val="712831B2"/>
    <w:rsid w:val="71B16606"/>
    <w:rsid w:val="720E4873"/>
    <w:rsid w:val="722315D6"/>
    <w:rsid w:val="725E0629"/>
    <w:rsid w:val="738A16FE"/>
    <w:rsid w:val="73E3796C"/>
    <w:rsid w:val="74FD1242"/>
    <w:rsid w:val="753D7067"/>
    <w:rsid w:val="77EF6C01"/>
    <w:rsid w:val="77FC2EB0"/>
    <w:rsid w:val="79FC3482"/>
    <w:rsid w:val="7A7C4A85"/>
    <w:rsid w:val="7ADB489D"/>
    <w:rsid w:val="7D2A75E5"/>
    <w:rsid w:val="7D4635F6"/>
    <w:rsid w:val="7F211349"/>
    <w:rsid w:val="7F7571AA"/>
    <w:rsid w:val="7F9F0E2D"/>
    <w:rsid w:val="7FB3576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8666</Words>
  <Characters>9098</Characters>
  <Lines>247</Lines>
  <Paragraphs>69</Paragraphs>
  <TotalTime>16</TotalTime>
  <ScaleCrop>false</ScaleCrop>
  <LinksUpToDate>false</LinksUpToDate>
  <CharactersWithSpaces>13351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2026-02-26T08:40:10Z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