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5"/>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485A6A7A">
      <w:pPr>
        <w:ind w:right="280"/>
        <w:jc w:val="center"/>
        <w:rPr>
          <w:rFonts w:hint="eastAsia" w:ascii="楷体_GB2312" w:hAnsi="宋体" w:eastAsia="楷体_GB2312"/>
          <w:sz w:val="52"/>
          <w:szCs w:val="52"/>
        </w:rPr>
      </w:pPr>
      <w:r>
        <w:rPr>
          <w:rFonts w:hint="eastAsia" w:ascii="楷体_GB2312" w:hAnsi="宋体" w:eastAsia="楷体_GB2312"/>
          <w:sz w:val="52"/>
          <w:szCs w:val="52"/>
        </w:rPr>
        <w:t>中国重汽集团济南动力有限公司</w:t>
      </w:r>
    </w:p>
    <w:p w14:paraId="612663B5">
      <w:pPr>
        <w:ind w:right="280"/>
        <w:jc w:val="center"/>
        <w:rPr>
          <w:sz w:val="28"/>
          <w:szCs w:val="28"/>
        </w:rPr>
      </w:pPr>
      <w:r>
        <w:rPr>
          <w:rFonts w:hint="eastAsia" w:ascii="楷体_GB2312" w:hAnsi="宋体" w:eastAsia="楷体_GB2312"/>
          <w:sz w:val="52"/>
          <w:szCs w:val="52"/>
        </w:rPr>
        <w:t>消防</w:t>
      </w:r>
      <w:r>
        <w:rPr>
          <w:rFonts w:hint="eastAsia" w:ascii="楷体_GB2312" w:hAnsi="宋体" w:eastAsia="楷体_GB2312"/>
          <w:sz w:val="52"/>
          <w:szCs w:val="52"/>
          <w:lang w:val="en-US" w:eastAsia="zh-CN"/>
        </w:rPr>
        <w:t>设备设施</w:t>
      </w:r>
      <w:r>
        <w:rPr>
          <w:rFonts w:hint="eastAsia" w:ascii="楷体_GB2312" w:hAnsi="宋体" w:eastAsia="楷体_GB2312"/>
          <w:sz w:val="52"/>
          <w:szCs w:val="52"/>
        </w:rPr>
        <w:t>采购项目</w:t>
      </w: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ascii="宋体" w:hAnsi="宋体" w:cs="宋体"/>
          <w:b/>
          <w:bCs/>
          <w:kern w:val="0"/>
          <w:sz w:val="32"/>
          <w:szCs w:val="32"/>
          <w:u w:val="single"/>
        </w:rPr>
      </w:pPr>
      <w:r>
        <w:rPr>
          <w:rFonts w:hint="eastAsia" w:ascii="宋体" w:hAnsi="宋体" w:cs="宋体"/>
          <w:b/>
          <w:bCs/>
          <w:kern w:val="0"/>
          <w:sz w:val="32"/>
          <w:szCs w:val="32"/>
        </w:rPr>
        <w:t>项目编号：ZBGL2026070438</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人：中国重汽集团</w:t>
      </w:r>
      <w:r>
        <w:rPr>
          <w:rFonts w:hint="eastAsia" w:ascii="宋体" w:hAnsi="宋体"/>
          <w:sz w:val="28"/>
          <w:szCs w:val="28"/>
          <w:highlight w:val="none"/>
          <w:u w:val="single"/>
          <w:lang w:val="en-US" w:eastAsia="zh-CN"/>
        </w:rPr>
        <w:t>济南动力</w:t>
      </w:r>
      <w:r>
        <w:rPr>
          <w:rFonts w:hint="eastAsia" w:ascii="宋体" w:hAnsi="宋体"/>
          <w:sz w:val="28"/>
          <w:szCs w:val="28"/>
        </w:rPr>
        <w:t>有限公司</w:t>
      </w:r>
    </w:p>
    <w:p w14:paraId="0D8A0D9A">
      <w:pPr>
        <w:jc w:val="center"/>
        <w:rPr>
          <w:rFonts w:ascii="宋体" w:hAnsi="宋体"/>
          <w:sz w:val="28"/>
          <w:szCs w:val="28"/>
        </w:rPr>
      </w:pPr>
    </w:p>
    <w:p w14:paraId="0438957B">
      <w:pPr>
        <w:jc w:val="center"/>
        <w:rPr>
          <w:rFonts w:hint="eastAsia" w:ascii="宋体" w:hAnsi="宋体"/>
          <w:sz w:val="28"/>
          <w:szCs w:val="28"/>
          <w:u w:val="single"/>
        </w:rPr>
      </w:pPr>
      <w:r>
        <w:rPr>
          <w:rFonts w:hint="eastAsia" w:ascii="宋体" w:hAnsi="宋体"/>
          <w:sz w:val="28"/>
          <w:szCs w:val="28"/>
          <w:u w:val="single"/>
        </w:rPr>
        <w:t>20</w:t>
      </w:r>
      <w:r>
        <w:rPr>
          <w:rFonts w:hint="eastAsia" w:ascii="宋体" w:hAnsi="宋体"/>
          <w:sz w:val="28"/>
          <w:szCs w:val="28"/>
          <w:u w:val="single"/>
          <w:lang w:val="en-US" w:eastAsia="zh-CN"/>
        </w:rPr>
        <w:t>26</w:t>
      </w:r>
      <w:r>
        <w:rPr>
          <w:rFonts w:hint="eastAsia" w:ascii="宋体" w:hAnsi="宋体"/>
          <w:sz w:val="28"/>
          <w:szCs w:val="28"/>
          <w:u w:val="single"/>
        </w:rPr>
        <w:t>年</w:t>
      </w:r>
      <w:r>
        <w:rPr>
          <w:rFonts w:hint="eastAsia" w:ascii="宋体" w:hAnsi="宋体"/>
          <w:sz w:val="28"/>
          <w:szCs w:val="28"/>
          <w:u w:val="single"/>
          <w:lang w:val="en-US" w:eastAsia="zh-CN"/>
        </w:rPr>
        <w:t>7</w:t>
      </w:r>
      <w:r>
        <w:rPr>
          <w:rFonts w:hint="eastAsia" w:ascii="宋体" w:hAnsi="宋体"/>
          <w:sz w:val="28"/>
          <w:szCs w:val="28"/>
          <w:u w:val="single"/>
        </w:rPr>
        <w:t>月</w:t>
      </w:r>
    </w:p>
    <w:p w14:paraId="2E11C4D8">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69"/>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6B5AC1E">
          <w:pPr>
            <w:pStyle w:val="23"/>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招标公告（适用于公开招标）</w:t>
          </w:r>
          <w:r>
            <w:tab/>
          </w:r>
          <w:r>
            <w:fldChar w:fldCharType="begin"/>
          </w:r>
          <w:r>
            <w:instrText xml:space="preserve"> PAGEREF _Toc7104 \h </w:instrText>
          </w:r>
          <w:r>
            <w:fldChar w:fldCharType="separate"/>
          </w:r>
          <w:r>
            <w:t>- 1 -</w:t>
          </w:r>
          <w:r>
            <w:fldChar w:fldCharType="end"/>
          </w:r>
          <w:r>
            <w:rPr>
              <w:rFonts w:hint="eastAsia" w:ascii="Calibri" w:hAnsi="Calibri"/>
              <w:bCs/>
              <w:kern w:val="44"/>
              <w:szCs w:val="44"/>
            </w:rPr>
            <w:fldChar w:fldCharType="end"/>
          </w:r>
        </w:p>
        <w:p w14:paraId="3718B9B5">
          <w:pPr>
            <w:pStyle w:val="23"/>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- 2 -</w:t>
          </w:r>
          <w:r>
            <w:fldChar w:fldCharType="end"/>
          </w:r>
          <w:r>
            <w:rPr>
              <w:rFonts w:hint="eastAsia" w:ascii="Calibri" w:hAnsi="Calibri" w:eastAsia="宋体" w:cs="Times New Roman"/>
              <w:bCs/>
              <w:kern w:val="44"/>
              <w:szCs w:val="44"/>
            </w:rPr>
            <w:fldChar w:fldCharType="end"/>
          </w:r>
        </w:p>
        <w:p w14:paraId="4D6E9C52">
          <w:pPr>
            <w:pStyle w:val="23"/>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_Toc1910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_Toc1910 \h </w:instrText>
          </w:r>
          <w:r>
            <w:fldChar w:fldCharType="separate"/>
          </w:r>
          <w:r>
            <w:t>- 8 -</w:t>
          </w:r>
          <w:r>
            <w:fldChar w:fldCharType="end"/>
          </w:r>
          <w:r>
            <w:rPr>
              <w:rFonts w:hint="eastAsia" w:ascii="Calibri" w:hAnsi="Calibri" w:eastAsia="宋体" w:cs="Times New Roman"/>
              <w:bCs/>
              <w:kern w:val="44"/>
              <w:szCs w:val="44"/>
            </w:rPr>
            <w:fldChar w:fldCharType="end"/>
          </w:r>
        </w:p>
        <w:p w14:paraId="5D6BEB3E">
          <w:pPr>
            <w:pStyle w:val="23"/>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_Toc20595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_Toc20595 \h </w:instrText>
          </w:r>
          <w:r>
            <w:fldChar w:fldCharType="separate"/>
          </w:r>
          <w:r>
            <w:t>- 8 -</w:t>
          </w:r>
          <w:r>
            <w:fldChar w:fldCharType="end"/>
          </w:r>
          <w:r>
            <w:rPr>
              <w:rFonts w:hint="eastAsia" w:ascii="Calibri" w:hAnsi="Calibri" w:eastAsia="宋体" w:cs="Times New Roman"/>
              <w:bCs/>
              <w:kern w:val="44"/>
              <w:szCs w:val="44"/>
            </w:rPr>
            <w:fldChar w:fldCharType="end"/>
          </w:r>
        </w:p>
        <w:p w14:paraId="7691DBF9">
          <w:pPr>
            <w:pStyle w:val="23"/>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_Toc5925 \h </w:instrText>
          </w:r>
          <w:r>
            <w:fldChar w:fldCharType="separate"/>
          </w:r>
          <w:r>
            <w:t>- 9 -</w:t>
          </w:r>
          <w:r>
            <w:fldChar w:fldCharType="end"/>
          </w:r>
          <w:r>
            <w:rPr>
              <w:rFonts w:hint="eastAsia" w:ascii="Calibri" w:hAnsi="Calibri" w:eastAsia="宋体" w:cs="Times New Roman"/>
              <w:bCs/>
              <w:kern w:val="44"/>
              <w:szCs w:val="44"/>
            </w:rPr>
            <w:fldChar w:fldCharType="end"/>
          </w:r>
        </w:p>
        <w:p w14:paraId="6617A57C">
          <w:pPr>
            <w:pStyle w:val="23"/>
          </w:pPr>
          <w:r>
            <w:rPr>
              <w:rFonts w:hint="eastAsia" w:ascii="Calibri" w:hAnsi="Calibri" w:eastAsia="宋体" w:cs="Times New Roman"/>
              <w:bCs/>
              <w:kern w:val="44"/>
              <w:szCs w:val="44"/>
            </w:rPr>
            <w:fldChar w:fldCharType="end"/>
          </w:r>
        </w:p>
      </w:sdtContent>
    </w:sdt>
    <w:p w14:paraId="582BF911">
      <w:pPr>
        <w:pStyle w:val="17"/>
        <w:tabs>
          <w:tab w:val="left" w:pos="2940"/>
        </w:tabs>
        <w:spacing w:line="360" w:lineRule="auto"/>
      </w:pPr>
      <w:r>
        <w:tab/>
      </w:r>
    </w:p>
    <w:p w14:paraId="29FEE1FC">
      <w:pPr>
        <w:pStyle w:val="17"/>
        <w:spacing w:line="360" w:lineRule="auto"/>
        <w:jc w:val="center"/>
      </w:pPr>
    </w:p>
    <w:p w14:paraId="1A6E7B1A">
      <w:pPr>
        <w:pStyle w:val="17"/>
        <w:spacing w:line="360" w:lineRule="auto"/>
        <w:jc w:val="center"/>
        <w:sectPr>
          <w:pgSz w:w="11906" w:h="16838"/>
          <w:pgMar w:top="1701" w:right="1418" w:bottom="1134" w:left="1418"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pPr>
    </w:p>
    <w:p w14:paraId="0230EEDA">
      <w:pPr>
        <w:pStyle w:val="72"/>
      </w:pPr>
      <w:bookmarkStart w:id="0" w:name="_Toc47976587"/>
      <w:bookmarkStart w:id="1" w:name="_Toc7104"/>
      <w:r>
        <w:rPr>
          <w:rFonts w:hint="eastAsia"/>
        </w:rPr>
        <w:t>招标公告</w:t>
      </w:r>
      <w:bookmarkEnd w:id="0"/>
      <w:bookmarkEnd w:id="1"/>
    </w:p>
    <w:p w14:paraId="5953C7BF">
      <w:pPr>
        <w:pStyle w:val="72"/>
        <w:rPr>
          <w:rFonts w:hint="eastAsia"/>
          <w:sz w:val="28"/>
        </w:rPr>
      </w:pPr>
      <w:bookmarkStart w:id="2" w:name="_Toc32474"/>
      <w:r>
        <w:rPr>
          <w:rFonts w:hint="eastAsia"/>
          <w:sz w:val="28"/>
        </w:rPr>
        <w:t>中国重汽集团济南动力有限公司消防</w:t>
      </w:r>
      <w:r>
        <w:rPr>
          <w:rFonts w:hint="eastAsia"/>
          <w:sz w:val="28"/>
          <w:lang w:val="en-US" w:eastAsia="zh-CN"/>
        </w:rPr>
        <w:t>设备设施</w:t>
      </w:r>
      <w:r>
        <w:rPr>
          <w:rFonts w:hint="eastAsia"/>
          <w:sz w:val="28"/>
        </w:rPr>
        <w:t>采购项目招标公告</w:t>
      </w:r>
      <w:bookmarkEnd w:id="2"/>
    </w:p>
    <w:p w14:paraId="3B867C39">
      <w:pPr>
        <w:pStyle w:val="72"/>
        <w:rPr>
          <w:rFonts w:hint="eastAsia"/>
        </w:rPr>
      </w:pPr>
    </w:p>
    <w:p w14:paraId="2A47C58A">
      <w:pPr>
        <w:pStyle w:val="73"/>
        <w:numPr>
          <w:ilvl w:val="0"/>
          <w:numId w:val="0"/>
        </w:numPr>
        <w:ind w:left="420" w:leftChars="0" w:hanging="420" w:firstLineChars="0"/>
      </w:pPr>
      <w:bookmarkStart w:id="3" w:name="_Toc47976588"/>
      <w:r>
        <w:rPr>
          <w:rFonts w:hint="eastAsia" w:ascii="黑体" w:hAnsi="黑体" w:eastAsia="黑体" w:cs="Times New Roman"/>
          <w:b/>
          <w:bCs/>
          <w:kern w:val="2"/>
          <w:sz w:val="28"/>
          <w:szCs w:val="28"/>
          <w:highlight w:val="none"/>
          <w:lang w:val="en-US" w:eastAsia="zh-CN" w:bidi="ar-SA"/>
        </w:rPr>
        <w:t>一、</w:t>
      </w:r>
      <w:r>
        <w:rPr>
          <w:rFonts w:hint="eastAsia"/>
        </w:rPr>
        <w:t>项目名称及项目编号</w:t>
      </w:r>
      <w:bookmarkEnd w:id="3"/>
    </w:p>
    <w:p w14:paraId="1E71F649">
      <w:pPr>
        <w:pStyle w:val="74"/>
        <w:numPr>
          <w:ilvl w:val="0"/>
          <w:numId w:val="0"/>
        </w:numPr>
        <w:ind w:left="1130" w:leftChars="0" w:hanging="420" w:firstLineChars="0"/>
      </w:pPr>
      <w:r>
        <w:rPr>
          <w:rFonts w:hint="eastAsia" w:ascii="宋体" w:hAnsi="Courier New" w:eastAsia="宋体" w:cs="Times New Roman"/>
          <w:b/>
          <w:kern w:val="2"/>
          <w:sz w:val="21"/>
          <w:lang w:val="en-US" w:eastAsia="zh-CN" w:bidi="ar-SA"/>
        </w:rPr>
        <w:t>(一)</w:t>
      </w:r>
      <w:r>
        <w:rPr>
          <w:rFonts w:hint="eastAsia"/>
        </w:rPr>
        <w:t>项目名称：中国重汽集团济南动力有限公司消防</w:t>
      </w:r>
      <w:r>
        <w:rPr>
          <w:rFonts w:hint="eastAsia"/>
          <w:lang w:val="en-US" w:eastAsia="zh-CN"/>
        </w:rPr>
        <w:t>设备设施</w:t>
      </w:r>
      <w:r>
        <w:rPr>
          <w:rFonts w:hint="eastAsia"/>
        </w:rPr>
        <w:t>采购项目</w:t>
      </w:r>
    </w:p>
    <w:p w14:paraId="15020D03">
      <w:pPr>
        <w:pStyle w:val="74"/>
        <w:numPr>
          <w:ilvl w:val="0"/>
          <w:numId w:val="0"/>
        </w:numPr>
        <w:ind w:left="1130" w:leftChars="0" w:hanging="420" w:firstLineChars="0"/>
      </w:pPr>
      <w:r>
        <w:rPr>
          <w:rFonts w:hint="eastAsia" w:ascii="宋体" w:hAnsi="Courier New" w:eastAsia="宋体" w:cs="Times New Roman"/>
          <w:b/>
          <w:kern w:val="2"/>
          <w:sz w:val="21"/>
          <w:lang w:val="en-US" w:eastAsia="zh-CN" w:bidi="ar-SA"/>
        </w:rPr>
        <w:t>(二)</w:t>
      </w:r>
      <w:r>
        <w:rPr>
          <w:rFonts w:hint="eastAsia"/>
        </w:rPr>
        <w:t>项目编号：ZBGL2026070438</w:t>
      </w:r>
    </w:p>
    <w:p w14:paraId="0AB9F24D">
      <w:pPr>
        <w:pStyle w:val="73"/>
        <w:numPr>
          <w:ilvl w:val="0"/>
          <w:numId w:val="0"/>
        </w:numPr>
        <w:ind w:left="420" w:leftChars="0" w:hanging="420" w:firstLineChars="0"/>
      </w:pPr>
      <w:bookmarkStart w:id="4" w:name="_Toc47976589"/>
      <w:r>
        <w:rPr>
          <w:rFonts w:hint="eastAsia" w:ascii="黑体" w:hAnsi="黑体" w:eastAsia="黑体" w:cs="Times New Roman"/>
          <w:b/>
          <w:bCs/>
          <w:kern w:val="2"/>
          <w:sz w:val="28"/>
          <w:szCs w:val="28"/>
          <w:highlight w:val="none"/>
          <w:lang w:val="en-US" w:eastAsia="zh-CN" w:bidi="ar-SA"/>
        </w:rPr>
        <w:t>二、</w:t>
      </w:r>
      <w:r>
        <w:rPr>
          <w:rFonts w:hint="eastAsia"/>
          <w:lang w:val="en-US" w:eastAsia="zh-CN"/>
        </w:rPr>
        <w:t>项目概况</w:t>
      </w:r>
      <w:r>
        <w:rPr>
          <w:rFonts w:hint="eastAsia"/>
        </w:rPr>
        <w:t>及招标形式</w:t>
      </w:r>
      <w:bookmarkEnd w:id="4"/>
    </w:p>
    <w:p w14:paraId="1A912F05">
      <w:pPr>
        <w:pStyle w:val="74"/>
        <w:numPr>
          <w:ilvl w:val="0"/>
          <w:numId w:val="0"/>
        </w:numPr>
        <w:ind w:left="1130" w:leftChars="0" w:hanging="420" w:firstLineChars="0"/>
        <w:rPr>
          <w:rFonts w:hint="eastAsia"/>
        </w:rPr>
      </w:pPr>
      <w:r>
        <w:rPr>
          <w:rFonts w:hint="eastAsia" w:ascii="宋体" w:hAnsi="Courier New" w:eastAsia="宋体" w:cs="Times New Roman"/>
          <w:b/>
          <w:kern w:val="2"/>
          <w:sz w:val="21"/>
          <w:lang w:val="en-US" w:eastAsia="zh-CN" w:bidi="ar-SA"/>
        </w:rPr>
        <w:t>(一)</w:t>
      </w:r>
      <w:r>
        <w:rPr>
          <w:rFonts w:hint="eastAsia"/>
        </w:rPr>
        <w:t>招标内容：本次招标采取总价形式，合同有效期为1年（合同签订月至次年同月），中标后和中国重汽集团签订中标框架协议，与重汽各二级单位分别签定消防</w:t>
      </w:r>
      <w:r>
        <w:rPr>
          <w:rFonts w:hint="eastAsia"/>
          <w:lang w:val="en-US" w:eastAsia="zh-CN"/>
        </w:rPr>
        <w:t>设备设施</w:t>
      </w:r>
      <w:r>
        <w:rPr>
          <w:rFonts w:hint="eastAsia"/>
        </w:rPr>
        <w:t>采购合同，据实进行结算。</w:t>
      </w:r>
    </w:p>
    <w:p w14:paraId="4EC58B63">
      <w:pPr>
        <w:pStyle w:val="74"/>
        <w:numPr>
          <w:ilvl w:val="0"/>
          <w:numId w:val="0"/>
        </w:numPr>
        <w:ind w:left="1130" w:leftChars="0" w:hanging="420" w:firstLineChars="0"/>
      </w:pPr>
      <w:r>
        <w:rPr>
          <w:rFonts w:hint="eastAsia" w:ascii="宋体" w:hAnsi="Courier New" w:eastAsia="宋体" w:cs="Times New Roman"/>
          <w:b/>
          <w:kern w:val="2"/>
          <w:sz w:val="21"/>
          <w:lang w:val="en-US" w:eastAsia="zh-CN" w:bidi="ar-SA"/>
        </w:rPr>
        <w:t>(</w:t>
      </w:r>
      <w:r>
        <w:rPr>
          <w:rFonts w:hint="eastAsia" w:cs="Times New Roman"/>
          <w:b/>
          <w:kern w:val="2"/>
          <w:sz w:val="21"/>
          <w:lang w:val="en-US" w:eastAsia="zh-CN" w:bidi="ar-SA"/>
        </w:rPr>
        <w:t>二</w:t>
      </w:r>
      <w:r>
        <w:rPr>
          <w:rFonts w:hint="eastAsia" w:ascii="宋体" w:hAnsi="Courier New" w:eastAsia="宋体" w:cs="Times New Roman"/>
          <w:b/>
          <w:kern w:val="2"/>
          <w:sz w:val="21"/>
          <w:lang w:val="en-US" w:eastAsia="zh-CN" w:bidi="ar-SA"/>
        </w:rPr>
        <w:t>)</w:t>
      </w:r>
      <w:r>
        <w:rPr>
          <w:rFonts w:hint="eastAsia"/>
        </w:rPr>
        <w:t>招标形式：</w:t>
      </w:r>
      <w:r>
        <w:rPr>
          <w:rFonts w:hint="eastAsia"/>
          <w:lang w:val="en-US" w:eastAsia="zh-CN"/>
        </w:rPr>
        <w:t>公开招标</w:t>
      </w:r>
      <w:r>
        <w:rPr>
          <w:rFonts w:hint="eastAsia"/>
        </w:rPr>
        <w:t>。</w:t>
      </w:r>
    </w:p>
    <w:p w14:paraId="0B813421">
      <w:pPr>
        <w:pStyle w:val="73"/>
        <w:numPr>
          <w:ilvl w:val="0"/>
          <w:numId w:val="0"/>
        </w:numPr>
        <w:ind w:left="420" w:leftChars="0" w:hanging="420" w:firstLineChars="0"/>
        <w:rPr>
          <w:rFonts w:hint="eastAsia"/>
          <w:highlight w:val="yellow"/>
        </w:rPr>
      </w:pPr>
      <w:bookmarkStart w:id="5" w:name="_Toc47976590"/>
      <w:r>
        <w:rPr>
          <w:rFonts w:hint="eastAsia" w:ascii="黑体" w:hAnsi="黑体" w:eastAsia="黑体" w:cs="Times New Roman"/>
          <w:b/>
          <w:bCs/>
          <w:kern w:val="2"/>
          <w:sz w:val="28"/>
          <w:szCs w:val="28"/>
          <w:highlight w:val="none"/>
          <w:lang w:val="en-US" w:eastAsia="zh-CN" w:bidi="ar-SA"/>
        </w:rPr>
        <w:t>三、</w:t>
      </w:r>
      <w:r>
        <w:rPr>
          <w:rFonts w:hint="eastAsia"/>
          <w:highlight w:val="yellow"/>
        </w:rPr>
        <w:t>投标人资格要求</w:t>
      </w:r>
      <w:bookmarkEnd w:id="5"/>
    </w:p>
    <w:p w14:paraId="0C7C8F95">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w:t>
      </w:r>
      <w:r>
        <w:rPr>
          <w:rFonts w:hint="eastAsia" w:ascii="宋体" w:eastAsia="宋体" w:cs="Times New Roman"/>
          <w:b/>
          <w:bCs w:val="0"/>
          <w:kern w:val="2"/>
          <w:sz w:val="21"/>
          <w:lang w:val="en-US" w:eastAsia="zh-CN" w:bidi="ar-SA"/>
        </w:rPr>
        <w:t>、</w:t>
      </w:r>
      <w:r>
        <w:rPr>
          <w:rFonts w:hint="eastAsia" w:ascii="宋体" w:hAnsi="Courier New" w:eastAsia="宋体" w:cs="Times New Roman"/>
          <w:b/>
          <w:bCs w:val="0"/>
          <w:kern w:val="2"/>
          <w:sz w:val="21"/>
          <w:lang w:val="en-US" w:eastAsia="zh-CN" w:bidi="ar-SA"/>
        </w:rPr>
        <w:t>参加投标的单位，必须是在中华人民共和国合法注册，具有独立法人资格的公司，且成立</w:t>
      </w:r>
      <w:r>
        <w:rPr>
          <w:rFonts w:hint="eastAsia" w:ascii="宋体" w:eastAsia="宋体" w:cs="Times New Roman"/>
          <w:b/>
          <w:bCs w:val="0"/>
          <w:kern w:val="2"/>
          <w:sz w:val="21"/>
          <w:lang w:val="en-US" w:eastAsia="zh-CN" w:bidi="ar-SA"/>
        </w:rPr>
        <w:t>五</w:t>
      </w:r>
      <w:r>
        <w:rPr>
          <w:rFonts w:hint="eastAsia" w:ascii="宋体" w:hAnsi="Courier New" w:eastAsia="宋体" w:cs="Times New Roman"/>
          <w:b/>
          <w:bCs w:val="0"/>
          <w:kern w:val="2"/>
          <w:sz w:val="21"/>
          <w:lang w:val="en-US" w:eastAsia="zh-CN" w:bidi="ar-SA"/>
        </w:rPr>
        <w:t>年以上（含</w:t>
      </w:r>
      <w:r>
        <w:rPr>
          <w:rFonts w:hint="eastAsia" w:ascii="宋体" w:eastAsia="宋体" w:cs="Times New Roman"/>
          <w:b/>
          <w:bCs w:val="0"/>
          <w:kern w:val="2"/>
          <w:sz w:val="21"/>
          <w:lang w:val="en-US" w:eastAsia="zh-CN" w:bidi="ar-SA"/>
        </w:rPr>
        <w:t>五</w:t>
      </w:r>
      <w:r>
        <w:rPr>
          <w:rFonts w:hint="eastAsia" w:ascii="宋体" w:hAnsi="Courier New" w:eastAsia="宋体" w:cs="Times New Roman"/>
          <w:b/>
          <w:bCs w:val="0"/>
          <w:kern w:val="2"/>
          <w:sz w:val="21"/>
          <w:lang w:val="en-US" w:eastAsia="zh-CN" w:bidi="ar-SA"/>
        </w:rPr>
        <w:t>年，以注册日期开始计算，至开标之日不少于</w:t>
      </w:r>
      <w:r>
        <w:rPr>
          <w:rFonts w:hint="eastAsia" w:ascii="宋体" w:eastAsia="宋体" w:cs="Times New Roman"/>
          <w:b/>
          <w:bCs w:val="0"/>
          <w:kern w:val="2"/>
          <w:sz w:val="21"/>
          <w:lang w:val="en-US" w:eastAsia="zh-CN" w:bidi="ar-SA"/>
        </w:rPr>
        <w:t>五</w:t>
      </w:r>
      <w:r>
        <w:rPr>
          <w:rFonts w:hint="eastAsia" w:ascii="宋体" w:hAnsi="Courier New" w:eastAsia="宋体" w:cs="Times New Roman"/>
          <w:b/>
          <w:bCs w:val="0"/>
          <w:kern w:val="2"/>
          <w:sz w:val="21"/>
          <w:lang w:val="en-US" w:eastAsia="zh-CN" w:bidi="ar-SA"/>
        </w:rPr>
        <w:t>年），具有有效的营业执照。且注册资金1000万元及以上且经营范围满足招标项目需求；</w:t>
      </w:r>
    </w:p>
    <w:p w14:paraId="694116DC">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2、具有良好的企业信誉和健全的财务会计制度，财务状况和市场行为良好。没有处于被有权机关吊销营业执照、吊销资质、停业整顿、取消投标资格以及财产被接管、冻结或进入破产程序等。</w:t>
      </w:r>
    </w:p>
    <w:p w14:paraId="374056D1">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3、投标人须提供近三年的公司财务报表（资产负债表、损益表、现金流量表）；</w:t>
      </w:r>
    </w:p>
    <w:p w14:paraId="77A4A915">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4、有依法缴纳税收和社会保障金的良好纪录；</w:t>
      </w:r>
    </w:p>
    <w:p w14:paraId="6B217FC6">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eastAsia="宋体" w:cs="Times New Roman"/>
          <w:b/>
          <w:bCs w:val="0"/>
          <w:kern w:val="2"/>
          <w:sz w:val="21"/>
          <w:lang w:val="en-US" w:eastAsia="zh-CN" w:bidi="ar-SA"/>
        </w:rPr>
        <w:t>5</w:t>
      </w:r>
      <w:r>
        <w:rPr>
          <w:rFonts w:hint="eastAsia" w:ascii="宋体" w:hAnsi="Courier New" w:eastAsia="宋体" w:cs="Times New Roman"/>
          <w:b/>
          <w:bCs w:val="0"/>
          <w:kern w:val="2"/>
          <w:sz w:val="21"/>
          <w:lang w:val="en-US" w:eastAsia="zh-CN" w:bidi="ar-SA"/>
        </w:rPr>
        <w:t>、消防设施工程专业承包壹级</w:t>
      </w:r>
      <w:r>
        <w:rPr>
          <w:rFonts w:hint="eastAsia" w:ascii="宋体" w:eastAsia="宋体" w:cs="Times New Roman"/>
          <w:b/>
          <w:bCs w:val="0"/>
          <w:kern w:val="2"/>
          <w:sz w:val="21"/>
          <w:lang w:val="en-US" w:eastAsia="zh-CN" w:bidi="ar-SA"/>
        </w:rPr>
        <w:t>；</w:t>
      </w:r>
    </w:p>
    <w:p w14:paraId="762EA070">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eastAsia="宋体" w:cs="Times New Roman"/>
          <w:b/>
          <w:bCs w:val="0"/>
          <w:kern w:val="2"/>
          <w:sz w:val="21"/>
          <w:lang w:val="en-US" w:eastAsia="zh-CN" w:bidi="ar-SA"/>
        </w:rPr>
        <w:t>6</w:t>
      </w:r>
      <w:r>
        <w:rPr>
          <w:rFonts w:hint="eastAsia" w:ascii="宋体" w:hAnsi="Courier New" w:eastAsia="宋体" w:cs="Times New Roman"/>
          <w:b/>
          <w:bCs w:val="0"/>
          <w:kern w:val="2"/>
          <w:sz w:val="21"/>
          <w:lang w:val="en-US" w:eastAsia="zh-CN" w:bidi="ar-SA"/>
        </w:rPr>
        <w:t>、电子与智能化工程专业承包贰级</w:t>
      </w:r>
      <w:r>
        <w:rPr>
          <w:rFonts w:hint="eastAsia" w:ascii="宋体" w:eastAsia="宋体" w:cs="Times New Roman"/>
          <w:b/>
          <w:bCs w:val="0"/>
          <w:kern w:val="2"/>
          <w:sz w:val="21"/>
          <w:lang w:val="en-US" w:eastAsia="zh-CN" w:bidi="ar-SA"/>
        </w:rPr>
        <w:t>；</w:t>
      </w:r>
    </w:p>
    <w:p w14:paraId="6A48CF0D">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eastAsia="宋体" w:cs="Times New Roman"/>
          <w:b/>
          <w:bCs w:val="0"/>
          <w:kern w:val="2"/>
          <w:sz w:val="21"/>
          <w:lang w:val="en-US" w:eastAsia="zh-CN" w:bidi="ar-SA"/>
        </w:rPr>
        <w:t>7</w:t>
      </w:r>
      <w:r>
        <w:rPr>
          <w:rFonts w:hint="eastAsia" w:ascii="宋体" w:hAnsi="Courier New" w:eastAsia="宋体" w:cs="Times New Roman"/>
          <w:b/>
          <w:bCs w:val="0"/>
          <w:kern w:val="2"/>
          <w:sz w:val="21"/>
          <w:lang w:val="en-US" w:eastAsia="zh-CN" w:bidi="ar-SA"/>
        </w:rPr>
        <w:t>、建筑机电安装工程资质贰级</w:t>
      </w:r>
      <w:r>
        <w:rPr>
          <w:rFonts w:hint="eastAsia" w:ascii="宋体" w:eastAsia="宋体" w:cs="Times New Roman"/>
          <w:b/>
          <w:bCs w:val="0"/>
          <w:kern w:val="2"/>
          <w:sz w:val="21"/>
          <w:lang w:val="en-US" w:eastAsia="zh-CN" w:bidi="ar-SA"/>
        </w:rPr>
        <w:t>；</w:t>
      </w:r>
    </w:p>
    <w:p w14:paraId="3A0DB775">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eastAsia="宋体" w:cs="Times New Roman"/>
          <w:b/>
          <w:bCs w:val="0"/>
          <w:kern w:val="2"/>
          <w:sz w:val="21"/>
          <w:lang w:val="en-US" w:eastAsia="zh-CN" w:bidi="ar-SA"/>
        </w:rPr>
        <w:t>8</w:t>
      </w:r>
      <w:r>
        <w:rPr>
          <w:rFonts w:hint="eastAsia" w:ascii="宋体" w:hAnsi="Courier New" w:eastAsia="宋体" w:cs="Times New Roman"/>
          <w:b/>
          <w:bCs w:val="0"/>
          <w:kern w:val="2"/>
          <w:sz w:val="21"/>
          <w:lang w:val="en-US" w:eastAsia="zh-CN" w:bidi="ar-SA"/>
        </w:rPr>
        <w:t>、施工劳务不分等级</w:t>
      </w:r>
      <w:r>
        <w:rPr>
          <w:rFonts w:hint="eastAsia" w:ascii="宋体" w:eastAsia="宋体" w:cs="Times New Roman"/>
          <w:b/>
          <w:bCs w:val="0"/>
          <w:kern w:val="2"/>
          <w:sz w:val="21"/>
          <w:lang w:val="en-US" w:eastAsia="zh-CN" w:bidi="ar-SA"/>
        </w:rPr>
        <w:t>；</w:t>
      </w:r>
    </w:p>
    <w:p w14:paraId="6C05F0A8">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eastAsia="宋体" w:cs="Times New Roman"/>
          <w:b/>
          <w:bCs w:val="0"/>
          <w:kern w:val="2"/>
          <w:sz w:val="21"/>
          <w:lang w:val="en-US" w:eastAsia="zh-CN" w:bidi="ar-SA"/>
        </w:rPr>
        <w:t>9</w:t>
      </w:r>
      <w:r>
        <w:rPr>
          <w:rFonts w:hint="eastAsia" w:ascii="宋体" w:hAnsi="Courier New" w:eastAsia="宋体" w:cs="Times New Roman"/>
          <w:b/>
          <w:bCs w:val="0"/>
          <w:kern w:val="2"/>
          <w:sz w:val="21"/>
          <w:lang w:val="en-US" w:eastAsia="zh-CN" w:bidi="ar-SA"/>
        </w:rPr>
        <w:t>、投标人须具有所代理品牌针对项目的授权书</w:t>
      </w:r>
      <w:r>
        <w:rPr>
          <w:rFonts w:hint="eastAsia" w:ascii="宋体" w:eastAsia="宋体" w:cs="Times New Roman"/>
          <w:b/>
          <w:bCs w:val="0"/>
          <w:kern w:val="2"/>
          <w:sz w:val="21"/>
          <w:lang w:val="en-US" w:eastAsia="zh-CN" w:bidi="ar-SA"/>
        </w:rPr>
        <w:t>；</w:t>
      </w:r>
    </w:p>
    <w:p w14:paraId="653651CD">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eastAsia="宋体" w:cs="Times New Roman"/>
          <w:b/>
          <w:bCs w:val="0"/>
          <w:kern w:val="2"/>
          <w:sz w:val="21"/>
          <w:lang w:val="en-US" w:eastAsia="zh-CN" w:bidi="ar-SA"/>
        </w:rPr>
        <w:t>10</w:t>
      </w:r>
      <w:r>
        <w:rPr>
          <w:rFonts w:hint="eastAsia" w:ascii="宋体" w:hAnsi="Courier New" w:eastAsia="宋体" w:cs="Times New Roman"/>
          <w:b/>
          <w:bCs w:val="0"/>
          <w:kern w:val="2"/>
          <w:sz w:val="21"/>
          <w:lang w:val="en-US" w:eastAsia="zh-CN" w:bidi="ar-SA"/>
        </w:rPr>
        <w:t>、投标单位应具备并提供2025年超高层建筑及同等规模工业厂房的消防设备设施更换、维修业绩不少于5份；</w:t>
      </w:r>
    </w:p>
    <w:p w14:paraId="010295F1">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eastAsia="宋体" w:cs="Times New Roman"/>
          <w:b/>
          <w:bCs w:val="0"/>
          <w:kern w:val="2"/>
          <w:sz w:val="21"/>
          <w:lang w:val="en-US" w:eastAsia="zh-CN" w:bidi="ar-SA"/>
        </w:rPr>
        <w:t>11</w:t>
      </w:r>
      <w:r>
        <w:rPr>
          <w:rFonts w:hint="eastAsia" w:ascii="宋体" w:hAnsi="Courier New" w:eastAsia="宋体" w:cs="Times New Roman"/>
          <w:b/>
          <w:bCs w:val="0"/>
          <w:kern w:val="2"/>
          <w:sz w:val="21"/>
          <w:lang w:val="en-US" w:eastAsia="zh-CN" w:bidi="ar-SA"/>
        </w:rPr>
        <w:t>、投标单位三年内无违法及重大违规记录；</w:t>
      </w:r>
    </w:p>
    <w:p w14:paraId="00BFFC20">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eastAsia="宋体" w:cs="Times New Roman"/>
          <w:b/>
          <w:bCs w:val="0"/>
          <w:kern w:val="2"/>
          <w:sz w:val="21"/>
          <w:lang w:val="en-US" w:eastAsia="zh-CN" w:bidi="ar-SA"/>
        </w:rPr>
        <w:t>12</w:t>
      </w:r>
      <w:r>
        <w:rPr>
          <w:rFonts w:hint="eastAsia" w:ascii="宋体" w:hAnsi="Courier New" w:eastAsia="宋体" w:cs="Times New Roman"/>
          <w:b/>
          <w:bCs w:val="0"/>
          <w:kern w:val="2"/>
          <w:sz w:val="21"/>
          <w:lang w:val="en-US" w:eastAsia="zh-CN" w:bidi="ar-SA"/>
        </w:rPr>
        <w:t>、投标单位在国家市场监督管理总局的《国家企业信用信息公示系统》、信用中国无相关行业行政处罚及失信记录等信息，无招标违规、谎报年度报告信息、提供虚假资质资料等行为或其他行政处罚记录；</w:t>
      </w:r>
    </w:p>
    <w:p w14:paraId="1E6F3663">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eastAsia="宋体" w:cs="Times New Roman"/>
          <w:b/>
          <w:bCs w:val="0"/>
          <w:kern w:val="2"/>
          <w:sz w:val="21"/>
          <w:lang w:val="en-US" w:eastAsia="zh-CN" w:bidi="ar-SA"/>
        </w:rPr>
        <w:t>13</w:t>
      </w:r>
      <w:r>
        <w:rPr>
          <w:rFonts w:hint="eastAsia" w:ascii="宋体" w:hAnsi="Courier New" w:eastAsia="宋体" w:cs="Times New Roman"/>
          <w:b/>
          <w:bCs w:val="0"/>
          <w:kern w:val="2"/>
          <w:sz w:val="21"/>
          <w:lang w:val="en-US" w:eastAsia="zh-CN" w:bidi="ar-SA"/>
        </w:rPr>
        <w:t>、未被中国重型汽车集团有限公司列入黑名单（《黑名单》指投标人与招标人在以往或正在进行的合作中，存在招标人认为的违反合同约定或违反法律法规等的失信行为）；</w:t>
      </w:r>
    </w:p>
    <w:p w14:paraId="4DA629E7">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eastAsia="宋体" w:cs="Times New Roman"/>
          <w:b/>
          <w:bCs w:val="0"/>
          <w:kern w:val="2"/>
          <w:sz w:val="21"/>
          <w:lang w:val="en-US" w:eastAsia="zh-CN" w:bidi="ar-SA"/>
        </w:rPr>
        <w:t>14</w:t>
      </w:r>
      <w:r>
        <w:rPr>
          <w:rFonts w:hint="eastAsia" w:ascii="宋体" w:hAnsi="Courier New" w:eastAsia="宋体" w:cs="Times New Roman"/>
          <w:b/>
          <w:bCs w:val="0"/>
          <w:kern w:val="2"/>
          <w:sz w:val="21"/>
          <w:lang w:val="en-US" w:eastAsia="zh-CN" w:bidi="ar-SA"/>
        </w:rPr>
        <w:t>、在中国重汽集团有限公司服务期间无提前终止合同违约或无因服务质量不到位提前终止合同的情况</w:t>
      </w:r>
    </w:p>
    <w:p w14:paraId="4A059CF6">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w:t>
      </w:r>
      <w:r>
        <w:rPr>
          <w:rFonts w:hint="eastAsia" w:ascii="宋体" w:eastAsia="宋体" w:cs="Times New Roman"/>
          <w:b/>
          <w:bCs w:val="0"/>
          <w:kern w:val="2"/>
          <w:sz w:val="21"/>
          <w:lang w:val="en-US" w:eastAsia="zh-CN" w:bidi="ar-SA"/>
        </w:rPr>
        <w:t>5</w:t>
      </w:r>
      <w:r>
        <w:rPr>
          <w:rFonts w:hint="eastAsia" w:ascii="宋体" w:hAnsi="Courier New" w:eastAsia="宋体" w:cs="Times New Roman"/>
          <w:b/>
          <w:bCs w:val="0"/>
          <w:kern w:val="2"/>
          <w:sz w:val="21"/>
          <w:lang w:val="en-US" w:eastAsia="zh-CN" w:bidi="ar-SA"/>
        </w:rPr>
        <w:t>、供方的直接或间接股东、法定代表人、董事、监事、高管非重汽员工及其亲属；</w:t>
      </w:r>
    </w:p>
    <w:p w14:paraId="47328101">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w:t>
      </w:r>
      <w:r>
        <w:rPr>
          <w:rFonts w:hint="eastAsia" w:ascii="宋体" w:eastAsia="宋体" w:cs="Times New Roman"/>
          <w:b/>
          <w:bCs w:val="0"/>
          <w:kern w:val="2"/>
          <w:sz w:val="21"/>
          <w:lang w:val="en-US" w:eastAsia="zh-CN" w:bidi="ar-SA"/>
        </w:rPr>
        <w:t>6</w:t>
      </w:r>
      <w:r>
        <w:rPr>
          <w:rFonts w:hint="eastAsia" w:ascii="宋体" w:hAnsi="Courier New" w:eastAsia="宋体" w:cs="Times New Roman"/>
          <w:b/>
          <w:bCs w:val="0"/>
          <w:kern w:val="2"/>
          <w:sz w:val="21"/>
          <w:lang w:val="en-US" w:eastAsia="zh-CN" w:bidi="ar-SA"/>
        </w:rPr>
        <w:t>、如有投标单位资料造假，一经发现，5年内不得参与集团内所有消防类项目投标资格；</w:t>
      </w:r>
    </w:p>
    <w:p w14:paraId="17051A97">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w:t>
      </w:r>
      <w:r>
        <w:rPr>
          <w:rFonts w:hint="eastAsia" w:ascii="宋体" w:eastAsia="宋体" w:cs="Times New Roman"/>
          <w:b/>
          <w:bCs w:val="0"/>
          <w:kern w:val="2"/>
          <w:sz w:val="21"/>
          <w:lang w:val="en-US" w:eastAsia="zh-CN" w:bidi="ar-SA"/>
        </w:rPr>
        <w:t>7</w:t>
      </w:r>
      <w:r>
        <w:rPr>
          <w:rFonts w:hint="eastAsia" w:ascii="宋体" w:hAnsi="Courier New" w:eastAsia="宋体" w:cs="Times New Roman"/>
          <w:b/>
          <w:bCs w:val="0"/>
          <w:kern w:val="2"/>
          <w:sz w:val="21"/>
          <w:lang w:val="en-US" w:eastAsia="zh-CN" w:bidi="ar-SA"/>
        </w:rPr>
        <w:t>、投标人须提供具有统一社会信用代码的新版营业执照副本复印件（加盖公章）；参与投标时需携带营业执照副本原件以及投标单位授权人身份证原件以供查验；</w:t>
      </w:r>
    </w:p>
    <w:p w14:paraId="563FE2FF">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eastAsia="宋体" w:cs="Times New Roman"/>
          <w:b/>
          <w:bCs w:val="0"/>
          <w:kern w:val="2"/>
          <w:sz w:val="21"/>
          <w:lang w:val="en-US" w:eastAsia="zh-CN" w:bidi="ar-SA"/>
        </w:rPr>
        <w:t>18</w:t>
      </w:r>
      <w:r>
        <w:rPr>
          <w:rFonts w:hint="eastAsia" w:ascii="宋体" w:hAnsi="Courier New" w:eastAsia="宋体" w:cs="Times New Roman"/>
          <w:b/>
          <w:bCs w:val="0"/>
          <w:kern w:val="2"/>
          <w:sz w:val="21"/>
          <w:lang w:val="en-US" w:eastAsia="zh-CN" w:bidi="ar-SA"/>
        </w:rPr>
        <w:t>.投标人须负责提供合理的便于运输的包装物及重汽品牌车辆，并承担相关费用；</w:t>
      </w:r>
    </w:p>
    <w:p w14:paraId="43D4AB6F">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eastAsia="宋体" w:cs="Times New Roman"/>
          <w:b/>
          <w:bCs w:val="0"/>
          <w:kern w:val="2"/>
          <w:sz w:val="21"/>
          <w:lang w:val="en-US" w:eastAsia="zh-CN" w:bidi="ar-SA"/>
        </w:rPr>
        <w:t>19</w:t>
      </w:r>
      <w:r>
        <w:rPr>
          <w:rFonts w:hint="eastAsia" w:ascii="宋体" w:hAnsi="Courier New" w:eastAsia="宋体" w:cs="Times New Roman"/>
          <w:b/>
          <w:bCs w:val="0"/>
          <w:kern w:val="2"/>
          <w:sz w:val="21"/>
          <w:lang w:val="en-US" w:eastAsia="zh-CN" w:bidi="ar-SA"/>
        </w:rPr>
        <w:t>.投标人须认可招标人的工作指令，包括节假日能正常开展工作的要求；</w:t>
      </w:r>
    </w:p>
    <w:p w14:paraId="685463A1">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eastAsia="宋体" w:cs="Times New Roman"/>
          <w:b/>
          <w:bCs w:val="0"/>
          <w:kern w:val="2"/>
          <w:sz w:val="21"/>
          <w:lang w:val="en-US" w:eastAsia="zh-CN" w:bidi="ar-SA"/>
        </w:rPr>
        <w:t>20</w:t>
      </w:r>
      <w:r>
        <w:rPr>
          <w:rFonts w:hint="eastAsia" w:ascii="宋体" w:hAnsi="Courier New" w:eastAsia="宋体" w:cs="Times New Roman"/>
          <w:b/>
          <w:bCs w:val="0"/>
          <w:kern w:val="2"/>
          <w:sz w:val="21"/>
          <w:lang w:val="en-US" w:eastAsia="zh-CN" w:bidi="ar-SA"/>
        </w:rPr>
        <w:t>、投标人必须是最终投标、签订合同的单位，不得以任何理由将已中标项目以任何形式转包给其他单位；</w:t>
      </w:r>
    </w:p>
    <w:p w14:paraId="49EB939C">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eastAsia="宋体" w:cs="Times New Roman"/>
          <w:b/>
          <w:bCs w:val="0"/>
          <w:kern w:val="2"/>
          <w:sz w:val="21"/>
          <w:lang w:val="en-US" w:eastAsia="zh-CN" w:bidi="ar-SA"/>
        </w:rPr>
        <w:t>21</w:t>
      </w:r>
      <w:r>
        <w:rPr>
          <w:rFonts w:hint="eastAsia" w:ascii="宋体" w:hAnsi="Courier New" w:eastAsia="宋体" w:cs="Times New Roman"/>
          <w:b/>
          <w:bCs w:val="0"/>
          <w:kern w:val="2"/>
          <w:sz w:val="21"/>
          <w:lang w:val="en-US" w:eastAsia="zh-CN" w:bidi="ar-SA"/>
        </w:rPr>
        <w:t>、本次招标项目不接受联合体投标；</w:t>
      </w:r>
    </w:p>
    <w:p w14:paraId="40026735">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eastAsia="宋体" w:cs="Times New Roman"/>
          <w:b/>
          <w:bCs w:val="0"/>
          <w:kern w:val="2"/>
          <w:sz w:val="21"/>
          <w:lang w:val="en-US" w:eastAsia="zh-CN" w:bidi="ar-SA"/>
        </w:rPr>
        <w:t>22</w:t>
      </w:r>
      <w:r>
        <w:rPr>
          <w:rFonts w:hint="eastAsia" w:ascii="宋体" w:hAnsi="Courier New" w:eastAsia="宋体" w:cs="Times New Roman"/>
          <w:b/>
          <w:bCs w:val="0"/>
          <w:kern w:val="2"/>
          <w:sz w:val="21"/>
          <w:lang w:val="en-US" w:eastAsia="zh-CN" w:bidi="ar-SA"/>
        </w:rPr>
        <w:t>、相关法律法规对合格投标单位的其他要求。</w:t>
      </w:r>
    </w:p>
    <w:p w14:paraId="76B97D53">
      <w:pPr>
        <w:pStyle w:val="73"/>
        <w:numPr>
          <w:ilvl w:val="0"/>
          <w:numId w:val="0"/>
        </w:numPr>
        <w:ind w:left="420" w:leftChars="0" w:hanging="420" w:firstLineChars="0"/>
        <w:rPr>
          <w:rFonts w:hint="eastAsia"/>
          <w:highlight w:val="yellow"/>
        </w:rPr>
      </w:pPr>
      <w:bookmarkStart w:id="6" w:name="_Toc47976591"/>
      <w:r>
        <w:rPr>
          <w:rFonts w:hint="eastAsia" w:ascii="黑体" w:hAnsi="黑体" w:eastAsia="黑体" w:cs="Times New Roman"/>
          <w:b/>
          <w:bCs/>
          <w:kern w:val="2"/>
          <w:sz w:val="28"/>
          <w:szCs w:val="28"/>
          <w:highlight w:val="none"/>
          <w:lang w:val="en-US" w:eastAsia="zh-CN" w:bidi="ar-SA"/>
        </w:rPr>
        <w:t>四、</w:t>
      </w:r>
      <w:r>
        <w:rPr>
          <w:rFonts w:hint="eastAsia"/>
          <w:highlight w:val="yellow"/>
        </w:rPr>
        <w:t>报名及招标文件的获取</w:t>
      </w:r>
      <w:bookmarkEnd w:id="6"/>
    </w:p>
    <w:p w14:paraId="6D6F86C3">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w:t>
      </w:r>
      <w:r>
        <w:rPr>
          <w:rFonts w:hint="eastAsia" w:ascii="宋体" w:hAnsi="Courier New" w:eastAsia="宋体" w:cs="Times New Roman"/>
          <w:b/>
          <w:bCs w:val="0"/>
          <w:kern w:val="2"/>
          <w:sz w:val="21"/>
          <w:highlight w:val="yellow"/>
          <w:lang w:val="en-US" w:eastAsia="zh-CN" w:bidi="ar-SA"/>
        </w:rPr>
        <w:t>.报名截止时间：202</w:t>
      </w:r>
      <w:r>
        <w:rPr>
          <w:rFonts w:hint="eastAsia" w:ascii="宋体" w:eastAsia="宋体" w:cs="Times New Roman"/>
          <w:b/>
          <w:bCs w:val="0"/>
          <w:kern w:val="2"/>
          <w:sz w:val="21"/>
          <w:highlight w:val="yellow"/>
          <w:lang w:val="en-US" w:eastAsia="zh-CN" w:bidi="ar-SA"/>
        </w:rPr>
        <w:t>6</w:t>
      </w:r>
      <w:r>
        <w:rPr>
          <w:rFonts w:hint="eastAsia" w:ascii="宋体" w:hAnsi="Courier New" w:eastAsia="宋体" w:cs="Times New Roman"/>
          <w:b/>
          <w:bCs w:val="0"/>
          <w:kern w:val="2"/>
          <w:sz w:val="21"/>
          <w:highlight w:val="yellow"/>
          <w:lang w:val="en-US" w:eastAsia="zh-CN" w:bidi="ar-SA"/>
        </w:rPr>
        <w:t>年</w:t>
      </w:r>
      <w:r>
        <w:rPr>
          <w:rFonts w:hint="eastAsia" w:ascii="宋体" w:eastAsia="宋体" w:cs="Times New Roman"/>
          <w:b/>
          <w:bCs w:val="0"/>
          <w:kern w:val="2"/>
          <w:sz w:val="21"/>
          <w:highlight w:val="yellow"/>
          <w:lang w:val="en-US" w:eastAsia="zh-CN" w:bidi="ar-SA"/>
        </w:rPr>
        <w:t>8</w:t>
      </w:r>
      <w:r>
        <w:rPr>
          <w:rFonts w:hint="eastAsia" w:ascii="宋体" w:hAnsi="Courier New" w:eastAsia="宋体" w:cs="Times New Roman"/>
          <w:b/>
          <w:bCs w:val="0"/>
          <w:kern w:val="2"/>
          <w:sz w:val="21"/>
          <w:highlight w:val="yellow"/>
          <w:lang w:val="en-US" w:eastAsia="zh-CN" w:bidi="ar-SA"/>
        </w:rPr>
        <w:t>月</w:t>
      </w:r>
      <w:r>
        <w:rPr>
          <w:rFonts w:hint="eastAsia" w:ascii="宋体" w:eastAsia="宋体" w:cs="Times New Roman"/>
          <w:b/>
          <w:bCs w:val="0"/>
          <w:kern w:val="2"/>
          <w:sz w:val="21"/>
          <w:highlight w:val="yellow"/>
          <w:lang w:val="en-US" w:eastAsia="zh-CN" w:bidi="ar-SA"/>
        </w:rPr>
        <w:t>2</w:t>
      </w:r>
      <w:r>
        <w:rPr>
          <w:rFonts w:hint="eastAsia" w:ascii="宋体" w:hAnsi="Courier New" w:eastAsia="宋体" w:cs="Times New Roman"/>
          <w:b/>
          <w:bCs w:val="0"/>
          <w:kern w:val="2"/>
          <w:sz w:val="21"/>
          <w:highlight w:val="yellow"/>
          <w:lang w:val="en-US" w:eastAsia="zh-CN" w:bidi="ar-SA"/>
        </w:rPr>
        <w:t>日下午17点</w:t>
      </w:r>
    </w:p>
    <w:p w14:paraId="00CE1C64">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2.招标文件获取方式：投标人在上述时间范围内，在中国重汽e采通平台上获取招标文件</w:t>
      </w:r>
    </w:p>
    <w:p w14:paraId="4B673BDE">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highlight w:val="yellow"/>
        </w:rPr>
      </w:pPr>
      <w:r>
        <w:rPr>
          <w:rFonts w:hint="eastAsia" w:ascii="宋体" w:hAnsi="Courier New" w:eastAsia="宋体" w:cs="Times New Roman"/>
          <w:b/>
          <w:bCs w:val="0"/>
          <w:kern w:val="2"/>
          <w:sz w:val="21"/>
          <w:lang w:val="en-US" w:eastAsia="zh-CN" w:bidi="ar-SA"/>
        </w:rPr>
        <w:t>报名方式：拟投标人根据招标人在中国重汽官网等公开媒体上发布的招标信息，在“中国重汽e采通”平台报名。按照中国重汽e采通“SRM非生产供应商注册手册”进行注册，注册完毕后按照“SRM系统供应商用户手册”，登录重汽e采通平台后进入“供应商应标”，选择对应的项目，点击“应标”后按照招标文件中的投标文件《资质标书》准备资料并上传，资质审查通过即为报名成功；公示期间请尽快报名。</w:t>
      </w:r>
    </w:p>
    <w:p w14:paraId="4509C0DA">
      <w:pPr>
        <w:pStyle w:val="73"/>
        <w:numPr>
          <w:ilvl w:val="0"/>
          <w:numId w:val="0"/>
        </w:numPr>
        <w:ind w:left="420" w:leftChars="0" w:hanging="420" w:firstLineChars="0"/>
        <w:rPr>
          <w:rFonts w:hint="eastAsia"/>
          <w:highlight w:val="yellow"/>
        </w:rPr>
      </w:pPr>
      <w:bookmarkStart w:id="7" w:name="_Toc47976592"/>
      <w:r>
        <w:rPr>
          <w:rFonts w:hint="eastAsia" w:ascii="黑体" w:hAnsi="黑体" w:eastAsia="黑体" w:cs="Times New Roman"/>
          <w:b/>
          <w:bCs/>
          <w:kern w:val="2"/>
          <w:sz w:val="28"/>
          <w:szCs w:val="28"/>
          <w:highlight w:val="none"/>
          <w:lang w:val="en-US" w:eastAsia="zh-CN" w:bidi="ar-SA"/>
        </w:rPr>
        <w:t>五、</w:t>
      </w:r>
      <w:r>
        <w:rPr>
          <w:rFonts w:hint="eastAsia"/>
          <w:highlight w:val="yellow"/>
        </w:rPr>
        <w:t>投标文件的递交</w:t>
      </w:r>
      <w:bookmarkEnd w:id="7"/>
    </w:p>
    <w:p w14:paraId="33C87041">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textAlignment w:val="auto"/>
        <w:rPr>
          <w:rFonts w:hint="eastAsia"/>
          <w:highlight w:val="yellow"/>
        </w:rPr>
      </w:pPr>
      <w:r>
        <w:rPr>
          <w:rFonts w:hint="eastAsia" w:ascii="宋体" w:hAnsi="宋体" w:eastAsia="宋体" w:cs="宋体"/>
          <w:sz w:val="21"/>
          <w:szCs w:val="21"/>
        </w:rPr>
        <w:t>投标方式：在中国重汽e采通平台应标成功后，进入“供应商投标”环节，投递盖章扫描版电子标书（包含资质标书、技术标书、商务标书），若逾期未在中国重汽e采通平台上传电子标书，一律视为无效投标。</w:t>
      </w:r>
    </w:p>
    <w:p w14:paraId="27B65ABD">
      <w:pPr>
        <w:pStyle w:val="73"/>
        <w:numPr>
          <w:ilvl w:val="0"/>
          <w:numId w:val="0"/>
        </w:numPr>
        <w:ind w:left="420" w:leftChars="0" w:hanging="420" w:firstLineChars="0"/>
        <w:rPr>
          <w:rFonts w:hint="eastAsia"/>
          <w:highlight w:val="yellow"/>
          <w:lang w:val="en-US" w:eastAsia="zh-CN"/>
        </w:rPr>
      </w:pPr>
      <w:r>
        <w:rPr>
          <w:rFonts w:hint="eastAsia" w:ascii="黑体" w:hAnsi="黑体" w:eastAsia="黑体" w:cs="Times New Roman"/>
          <w:b/>
          <w:bCs/>
          <w:kern w:val="2"/>
          <w:sz w:val="28"/>
          <w:szCs w:val="28"/>
          <w:highlight w:val="none"/>
          <w:lang w:val="en-US" w:eastAsia="zh-CN" w:bidi="ar-SA"/>
        </w:rPr>
        <w:t>六、</w:t>
      </w:r>
      <w:r>
        <w:rPr>
          <w:rFonts w:hint="eastAsia"/>
          <w:highlight w:val="yellow"/>
          <w:lang w:val="en-US" w:eastAsia="zh-CN"/>
        </w:rPr>
        <w:t>开标时间和地点</w:t>
      </w:r>
    </w:p>
    <w:p w14:paraId="1F2F0D7D">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1.时间：2026年8月10日9:30:00(待定)</w:t>
      </w:r>
    </w:p>
    <w:p w14:paraId="08C35BFF">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2.地点：线上会议</w:t>
      </w:r>
    </w:p>
    <w:p w14:paraId="22385406">
      <w:pPr>
        <w:pStyle w:val="73"/>
        <w:numPr>
          <w:ilvl w:val="0"/>
          <w:numId w:val="0"/>
        </w:numPr>
        <w:ind w:left="420" w:leftChars="0" w:hanging="420" w:firstLineChars="0"/>
      </w:pPr>
      <w:bookmarkStart w:id="8" w:name="_Toc47976593"/>
      <w:r>
        <w:rPr>
          <w:rFonts w:hint="eastAsia" w:ascii="黑体" w:hAnsi="黑体" w:eastAsia="黑体" w:cs="Times New Roman"/>
          <w:b/>
          <w:bCs/>
          <w:kern w:val="2"/>
          <w:sz w:val="28"/>
          <w:szCs w:val="28"/>
          <w:highlight w:val="none"/>
          <w:lang w:val="en-US" w:eastAsia="zh-CN" w:bidi="ar-SA"/>
        </w:rPr>
        <w:t>七、</w:t>
      </w:r>
      <w:r>
        <w:rPr>
          <w:rFonts w:hint="eastAsia"/>
        </w:rPr>
        <w:t>招标公告发布媒介</w:t>
      </w:r>
      <w:bookmarkEnd w:id="8"/>
    </w:p>
    <w:p w14:paraId="1E6442DC">
      <w:pPr>
        <w:pStyle w:val="74"/>
        <w:numPr>
          <w:ilvl w:val="0"/>
          <w:numId w:val="0"/>
        </w:numPr>
        <w:ind w:left="1130" w:hanging="420"/>
        <w:rPr>
          <w:rFonts w:hint="eastAsia"/>
          <w:highlight w:val="none"/>
        </w:rPr>
      </w:pPr>
      <w:bookmarkStart w:id="9" w:name="_Toc47976594"/>
      <w:r>
        <w:rPr>
          <w:rFonts w:hint="eastAsia"/>
          <w:highlight w:val="none"/>
        </w:rPr>
        <w:t>本次招标公告在</w:t>
      </w:r>
      <w:r>
        <w:rPr>
          <w:rFonts w:hint="eastAsia"/>
          <w:highlight w:val="yellow"/>
        </w:rPr>
        <w:t>中国重型汽车集团有限公司官网</w:t>
      </w:r>
      <w:r>
        <w:rPr>
          <w:rFonts w:hint="eastAsia"/>
          <w:highlight w:val="none"/>
        </w:rPr>
        <w:t>上发布。</w:t>
      </w:r>
    </w:p>
    <w:p w14:paraId="65FC2213">
      <w:pPr>
        <w:pStyle w:val="73"/>
        <w:numPr>
          <w:ilvl w:val="0"/>
          <w:numId w:val="0"/>
        </w:numPr>
        <w:ind w:left="420" w:leftChars="0" w:hanging="420" w:firstLineChars="0"/>
        <w:rPr>
          <w:highlight w:val="yellow"/>
        </w:rPr>
      </w:pPr>
      <w:r>
        <w:rPr>
          <w:rFonts w:hint="eastAsia" w:ascii="黑体" w:hAnsi="黑体" w:eastAsia="黑体" w:cs="Times New Roman"/>
          <w:b/>
          <w:bCs/>
          <w:kern w:val="2"/>
          <w:sz w:val="28"/>
          <w:szCs w:val="28"/>
          <w:highlight w:val="none"/>
          <w:lang w:val="en-US" w:eastAsia="zh-CN" w:bidi="ar-SA"/>
        </w:rPr>
        <w:t>八、</w:t>
      </w:r>
      <w:r>
        <w:rPr>
          <w:rFonts w:hint="eastAsia"/>
          <w:highlight w:val="yellow"/>
        </w:rPr>
        <w:t>联系方式</w:t>
      </w:r>
      <w:bookmarkEnd w:id="9"/>
    </w:p>
    <w:p w14:paraId="5382C79E">
      <w:pPr>
        <w:pStyle w:val="73"/>
        <w:numPr>
          <w:ilvl w:val="0"/>
          <w:numId w:val="0"/>
        </w:numPr>
        <w:ind w:firstLine="422" w:firstLineChars="200"/>
        <w:rPr>
          <w:rFonts w:hint="eastAsia" w:ascii="宋体" w:hAnsi="宋体" w:eastAsia="宋体" w:cs="宋体"/>
          <w:bCs w:val="0"/>
          <w:sz w:val="21"/>
          <w:szCs w:val="21"/>
          <w:highlight w:val="yellow"/>
          <w:lang w:val="en-US" w:eastAsia="zh-CN"/>
        </w:rPr>
      </w:pPr>
      <w:r>
        <w:rPr>
          <w:rFonts w:hint="eastAsia" w:ascii="宋体" w:hAnsi="宋体" w:eastAsia="宋体" w:cs="宋体"/>
          <w:bCs w:val="0"/>
          <w:sz w:val="21"/>
          <w:szCs w:val="21"/>
          <w:highlight w:val="yellow"/>
          <w:lang w:val="en-US" w:eastAsia="zh-CN"/>
        </w:rPr>
        <w:t>招标负责人：</w:t>
      </w:r>
      <w:r>
        <w:rPr>
          <w:rFonts w:hint="eastAsia" w:ascii="宋体" w:hAnsi="宋体" w:eastAsia="宋体" w:cs="宋体"/>
          <w:bCs w:val="0"/>
          <w:sz w:val="21"/>
          <w:szCs w:val="21"/>
          <w:lang w:val="en-US" w:eastAsia="zh-CN"/>
        </w:rPr>
        <w:t>王利峰</w:t>
      </w:r>
    </w:p>
    <w:p w14:paraId="751A65E6">
      <w:pPr>
        <w:pStyle w:val="73"/>
        <w:numPr>
          <w:ilvl w:val="0"/>
          <w:numId w:val="0"/>
        </w:numPr>
        <w:ind w:firstLine="422" w:firstLineChars="200"/>
        <w:rPr>
          <w:rFonts w:hint="default" w:ascii="宋体" w:hAnsi="宋体" w:eastAsia="宋体" w:cs="宋体"/>
          <w:bCs w:val="0"/>
          <w:sz w:val="21"/>
          <w:szCs w:val="21"/>
          <w:lang w:val="en-US" w:eastAsia="zh-CN"/>
        </w:rPr>
      </w:pPr>
      <w:r>
        <w:rPr>
          <w:rFonts w:hint="eastAsia" w:ascii="宋体" w:hAnsi="宋体" w:eastAsia="宋体" w:cs="宋体"/>
          <w:bCs w:val="0"/>
          <w:sz w:val="21"/>
          <w:szCs w:val="21"/>
          <w:lang w:val="en-US" w:eastAsia="zh-CN"/>
        </w:rPr>
        <w:t>电话：17860600476</w:t>
      </w:r>
    </w:p>
    <w:p w14:paraId="3794D399">
      <w:pPr>
        <w:pStyle w:val="73"/>
        <w:numPr>
          <w:ilvl w:val="0"/>
          <w:numId w:val="0"/>
        </w:numPr>
        <w:ind w:firstLine="422" w:firstLineChars="200"/>
        <w:rPr>
          <w:rFonts w:hint="eastAsia" w:ascii="宋体" w:hAnsi="宋体" w:eastAsia="宋体" w:cs="宋体"/>
          <w:bCs w:val="0"/>
          <w:sz w:val="21"/>
          <w:szCs w:val="21"/>
          <w:lang w:eastAsia="zh-CN"/>
        </w:rPr>
      </w:pPr>
      <w:r>
        <w:rPr>
          <w:rFonts w:hint="eastAsia" w:ascii="宋体" w:hAnsi="宋体" w:eastAsia="宋体" w:cs="宋体"/>
          <w:bCs w:val="0"/>
          <w:sz w:val="21"/>
          <w:szCs w:val="21"/>
          <w:highlight w:val="yellow"/>
          <w:lang w:val="en-US" w:eastAsia="zh-CN"/>
        </w:rPr>
        <w:t>技术、商务</w:t>
      </w:r>
      <w:r>
        <w:rPr>
          <w:rFonts w:hint="eastAsia" w:ascii="宋体" w:hAnsi="宋体" w:eastAsia="宋体" w:cs="宋体"/>
          <w:bCs w:val="0"/>
          <w:sz w:val="21"/>
          <w:szCs w:val="21"/>
          <w:highlight w:val="yellow"/>
        </w:rPr>
        <w:t>联系人：</w:t>
      </w:r>
      <w:r>
        <w:rPr>
          <w:rFonts w:hint="eastAsia" w:ascii="宋体" w:hAnsi="宋体" w:eastAsia="宋体" w:cs="宋体"/>
          <w:bCs w:val="0"/>
          <w:sz w:val="21"/>
          <w:szCs w:val="21"/>
          <w:lang w:val="en-US" w:eastAsia="zh-CN"/>
        </w:rPr>
        <w:t>卜剑锋</w:t>
      </w:r>
    </w:p>
    <w:p w14:paraId="70A7FEA7">
      <w:pPr>
        <w:pStyle w:val="73"/>
        <w:numPr>
          <w:ilvl w:val="0"/>
          <w:numId w:val="0"/>
        </w:numPr>
        <w:ind w:firstLine="422" w:firstLineChars="200"/>
        <w:rPr>
          <w:rFonts w:hint="default"/>
          <w:highlight w:val="cyan"/>
          <w:u w:val="single"/>
          <w:lang w:val="en-US" w:eastAsia="zh-CN"/>
        </w:rPr>
      </w:pPr>
      <w:r>
        <w:rPr>
          <w:rFonts w:hint="eastAsia" w:ascii="宋体" w:hAnsi="宋体" w:eastAsia="宋体" w:cs="宋体"/>
          <w:bCs w:val="0"/>
          <w:sz w:val="21"/>
          <w:szCs w:val="21"/>
        </w:rPr>
        <w:t>电话：</w:t>
      </w:r>
      <w:r>
        <w:rPr>
          <w:rFonts w:hint="eastAsia" w:ascii="宋体" w:hAnsi="宋体" w:eastAsia="宋体" w:cs="宋体"/>
          <w:bCs w:val="0"/>
          <w:sz w:val="21"/>
          <w:szCs w:val="21"/>
          <w:lang w:val="en-US" w:eastAsia="zh-CN"/>
        </w:rPr>
        <w:t>15542226228</w:t>
      </w:r>
    </w:p>
    <w:p w14:paraId="3A7E2D48">
      <w:pPr>
        <w:pStyle w:val="77"/>
        <w:jc w:val="right"/>
        <w:rPr>
          <w:rFonts w:hint="eastAsia"/>
          <w:highlight w:val="cyan"/>
          <w:u w:val="single"/>
          <w:lang w:val="en-US" w:eastAsia="zh-CN"/>
        </w:rPr>
      </w:pPr>
    </w:p>
    <w:p w14:paraId="49FB96E9">
      <w:pPr>
        <w:pStyle w:val="77"/>
      </w:pPr>
    </w:p>
    <w:p w14:paraId="3D820EEC">
      <w:pPr>
        <w:pStyle w:val="72"/>
      </w:pPr>
      <w:bookmarkStart w:id="10" w:name="_Toc7753"/>
      <w:bookmarkStart w:id="11" w:name="_Toc47976595"/>
      <w:r>
        <w:rPr>
          <w:rFonts w:hint="eastAsia"/>
        </w:rPr>
        <w:t>第一部分  投标人须知</w:t>
      </w:r>
      <w:bookmarkEnd w:id="10"/>
      <w:bookmarkEnd w:id="11"/>
    </w:p>
    <w:p w14:paraId="418340FC">
      <w:pPr>
        <w:pStyle w:val="73"/>
        <w:numPr>
          <w:ilvl w:val="0"/>
          <w:numId w:val="0"/>
        </w:numPr>
        <w:ind w:left="420" w:leftChars="0" w:hanging="420" w:firstLineChars="0"/>
        <w:jc w:val="left"/>
      </w:pPr>
      <w:bookmarkStart w:id="12" w:name="_Toc47976596"/>
      <w:r>
        <w:rPr>
          <w:rFonts w:hint="eastAsia" w:ascii="黑体" w:hAnsi="黑体" w:eastAsia="黑体" w:cs="Times New Roman"/>
          <w:b/>
          <w:bCs/>
          <w:kern w:val="2"/>
          <w:sz w:val="28"/>
          <w:szCs w:val="28"/>
          <w:highlight w:val="none"/>
          <w:lang w:val="en-US" w:eastAsia="zh-CN" w:bidi="ar-SA"/>
        </w:rPr>
        <w:t>一、</w:t>
      </w:r>
      <w:r>
        <w:rPr>
          <w:rFonts w:hint="eastAsia"/>
        </w:rPr>
        <w:t>项目介绍</w:t>
      </w:r>
      <w:bookmarkEnd w:id="12"/>
    </w:p>
    <w:p w14:paraId="6360E7CD">
      <w:pPr>
        <w:pStyle w:val="77"/>
        <w:numPr>
          <w:ilvl w:val="0"/>
          <w:numId w:val="0"/>
        </w:numPr>
        <w:ind w:left="425" w:leftChars="0" w:hanging="425" w:firstLineChars="0"/>
      </w:pPr>
      <w:r>
        <w:rPr>
          <w:rFonts w:hint="default" w:ascii="宋体" w:hAnsi="Courier New" w:eastAsia="宋体" w:cs="Times New Roman"/>
          <w:kern w:val="2"/>
          <w:sz w:val="21"/>
          <w:lang w:val="en-US" w:eastAsia="zh-CN" w:bidi="ar-SA"/>
        </w:rPr>
        <w:t>1.</w:t>
      </w:r>
      <w:r>
        <w:rPr>
          <w:rFonts w:hint="eastAsia"/>
        </w:rPr>
        <w:t>项目名称：</w:t>
      </w:r>
      <w:r>
        <w:rPr>
          <w:rFonts w:hint="eastAsia"/>
          <w:highlight w:val="yellow"/>
        </w:rPr>
        <w:t>中国重汽集团济南动力有限公司消防</w:t>
      </w:r>
      <w:r>
        <w:rPr>
          <w:rFonts w:hint="eastAsia"/>
          <w:highlight w:val="yellow"/>
          <w:lang w:val="en-US" w:eastAsia="zh-CN"/>
        </w:rPr>
        <w:t>设备设施</w:t>
      </w:r>
      <w:r>
        <w:rPr>
          <w:rFonts w:hint="eastAsia"/>
          <w:highlight w:val="yellow"/>
        </w:rPr>
        <w:t>采购项目</w:t>
      </w:r>
    </w:p>
    <w:p w14:paraId="15BB09D1">
      <w:pPr>
        <w:pStyle w:val="77"/>
        <w:numPr>
          <w:ilvl w:val="0"/>
          <w:numId w:val="0"/>
        </w:numPr>
        <w:ind w:left="425" w:leftChars="0" w:hanging="425" w:firstLineChars="0"/>
        <w:rPr>
          <w:rFonts w:hint="eastAsia"/>
        </w:rPr>
      </w:pPr>
      <w:r>
        <w:rPr>
          <w:rFonts w:hint="default" w:ascii="宋体" w:hAnsi="Courier New" w:eastAsia="宋体" w:cs="Times New Roman"/>
          <w:kern w:val="2"/>
          <w:sz w:val="21"/>
          <w:lang w:val="en-US" w:eastAsia="zh-CN" w:bidi="ar-SA"/>
        </w:rPr>
        <w:t>2.</w:t>
      </w:r>
      <w:r>
        <w:rPr>
          <w:rFonts w:hint="eastAsia"/>
        </w:rPr>
        <w:t>项目编号：ZBGL2026070438</w:t>
      </w:r>
    </w:p>
    <w:p w14:paraId="5C6CF568">
      <w:pPr>
        <w:pStyle w:val="77"/>
        <w:numPr>
          <w:ilvl w:val="0"/>
          <w:numId w:val="0"/>
        </w:numPr>
        <w:ind w:left="425" w:leftChars="0" w:hanging="425" w:firstLineChars="0"/>
      </w:pPr>
      <w:r>
        <w:rPr>
          <w:rFonts w:hint="default" w:ascii="宋体" w:hAnsi="Courier New" w:eastAsia="宋体" w:cs="Times New Roman"/>
          <w:kern w:val="2"/>
          <w:sz w:val="21"/>
          <w:lang w:val="en-US" w:eastAsia="zh-CN" w:bidi="ar-SA"/>
        </w:rPr>
        <w:t>3.</w:t>
      </w:r>
      <w:r>
        <w:rPr>
          <w:rFonts w:hint="eastAsia"/>
        </w:rPr>
        <w:t>招标形式：</w:t>
      </w:r>
      <w:bookmarkStart w:id="13" w:name="_Toc47112482"/>
      <w:r>
        <w:rPr>
          <w:rFonts w:hint="eastAsia"/>
          <w:highlight w:val="yellow"/>
          <w:lang w:val="en-US" w:eastAsia="zh-CN"/>
        </w:rPr>
        <w:t>公开招标</w:t>
      </w:r>
    </w:p>
    <w:p w14:paraId="742B3A80">
      <w:pPr>
        <w:pStyle w:val="77"/>
        <w:keepNext w:val="0"/>
        <w:keepLines w:val="0"/>
        <w:pageBreakBefore w:val="0"/>
        <w:widowControl w:val="0"/>
        <w:numPr>
          <w:ilvl w:val="0"/>
          <w:numId w:val="0"/>
        </w:numPr>
        <w:kinsoku/>
        <w:wordWrap/>
        <w:overflowPunct/>
        <w:topLinePunct w:val="0"/>
        <w:autoSpaceDE/>
        <w:autoSpaceDN/>
        <w:bidi w:val="0"/>
        <w:adjustRightInd/>
        <w:snapToGrid/>
        <w:textAlignment w:val="auto"/>
        <w:rPr>
          <w:highlight w:val="none"/>
        </w:rPr>
      </w:pPr>
      <w:r>
        <w:rPr>
          <w:rFonts w:hint="default" w:ascii="宋体" w:hAnsi="Courier New" w:eastAsia="宋体" w:cs="Times New Roman"/>
          <w:kern w:val="2"/>
          <w:sz w:val="21"/>
          <w:lang w:val="en-US" w:eastAsia="zh-CN" w:bidi="ar-SA"/>
        </w:rPr>
        <w:t>4.</w:t>
      </w:r>
      <w:r>
        <w:rPr>
          <w:rFonts w:hint="eastAsia"/>
          <w:lang w:val="en-US" w:eastAsia="zh-CN"/>
        </w:rPr>
        <w:t>项目概况：</w:t>
      </w:r>
      <w:r>
        <w:rPr>
          <w:rFonts w:hint="eastAsia"/>
          <w:highlight w:val="none"/>
        </w:rPr>
        <w:t>本次招标采取总价形式，合同有效期为1年（合同签订月至次年同月），中标后和中国重汽集团签订中标框架协议，与重汽各二级单位分别签定消防器材采购合同，据实进行结算。</w:t>
      </w:r>
    </w:p>
    <w:p w14:paraId="151561C8">
      <w:pPr>
        <w:pStyle w:val="77"/>
        <w:numPr>
          <w:ilvl w:val="0"/>
          <w:numId w:val="0"/>
        </w:numPr>
        <w:ind w:left="425" w:leftChars="0" w:hanging="425" w:firstLineChars="0"/>
        <w:rPr>
          <w:rFonts w:hint="default"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5.</w:t>
      </w: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具体要求详见《技术标书》。</w:t>
      </w:r>
    </w:p>
    <w:p w14:paraId="10BC6F77">
      <w:pPr>
        <w:pStyle w:val="77"/>
        <w:numPr>
          <w:ilvl w:val="0"/>
          <w:numId w:val="0"/>
        </w:numPr>
        <w:ind w:left="425" w:leftChars="0" w:hanging="425" w:firstLineChars="0"/>
        <w:rPr>
          <w:rFonts w:hint="default" w:cs="Times New Roman"/>
          <w:u w:val="none"/>
          <w:lang w:val="en-US" w:eastAsia="zh-CN"/>
        </w:rPr>
      </w:pPr>
      <w:r>
        <w:rPr>
          <w:rFonts w:hint="default" w:ascii="宋体" w:hAnsi="Courier New" w:eastAsia="宋体" w:cs="Times New Roman"/>
          <w:kern w:val="2"/>
          <w:sz w:val="21"/>
          <w:lang w:val="en-US" w:eastAsia="zh-CN" w:bidi="ar-SA"/>
        </w:rPr>
        <w:t>6.</w:t>
      </w:r>
      <w:r>
        <w:rPr>
          <w:rFonts w:hint="eastAsia"/>
          <w:lang w:val="en-US" w:eastAsia="zh-CN"/>
        </w:rPr>
        <w:t>报价：</w:t>
      </w:r>
      <w:r>
        <w:rPr>
          <w:rFonts w:hint="eastAsia" w:cs="Times New Roman"/>
          <w:b/>
          <w:bCs/>
          <w:color w:val="FF0000"/>
          <w:highlight w:val="yellow"/>
          <w:u w:val="none"/>
          <w:lang w:val="en-US" w:eastAsia="zh-CN"/>
        </w:rPr>
        <w:t>报价应包含币种、不含税金额、税率及价税合计金额</w:t>
      </w:r>
    </w:p>
    <w:p w14:paraId="2A2F2260">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7.</w:t>
      </w:r>
      <w:r>
        <w:rPr>
          <w:rFonts w:hint="eastAsia" w:ascii="宋体" w:hAnsi="Courier New" w:eastAsia="宋体" w:cs="Times New Roman"/>
          <w:highlight w:val="none"/>
          <w:lang w:val="en-US" w:eastAsia="zh-CN"/>
        </w:rPr>
        <w:t>招标人信息：</w:t>
      </w:r>
    </w:p>
    <w:p w14:paraId="734D7F1A">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招标人名称：中国重汽集团济南动力有限公司</w:t>
      </w:r>
    </w:p>
    <w:p w14:paraId="245DBC2F">
      <w:pPr>
        <w:pStyle w:val="77"/>
        <w:numPr>
          <w:ilvl w:val="0"/>
          <w:numId w:val="0"/>
        </w:numPr>
        <w:ind w:left="425" w:leftChars="0" w:hanging="425" w:firstLineChars="0"/>
        <w:rPr>
          <w:rFonts w:hint="eastAsia" w:cs="Times New Roman"/>
          <w:highlight w:val="none"/>
          <w:lang w:val="en-US" w:eastAsia="zh-CN"/>
        </w:rPr>
      </w:pPr>
      <w:r>
        <w:rPr>
          <w:rFonts w:hint="eastAsia" w:cs="Times New Roman"/>
          <w:highlight w:val="none"/>
          <w:lang w:val="en-US" w:eastAsia="zh-CN"/>
        </w:rPr>
        <w:t>招标负责人：王利峰</w:t>
      </w:r>
    </w:p>
    <w:p w14:paraId="1CE4208F">
      <w:pPr>
        <w:pStyle w:val="77"/>
        <w:numPr>
          <w:ilvl w:val="0"/>
          <w:numId w:val="0"/>
        </w:numPr>
        <w:ind w:left="425" w:leftChars="0" w:hanging="425" w:firstLineChars="0"/>
        <w:rPr>
          <w:rFonts w:hint="default" w:cs="Times New Roman"/>
          <w:highlight w:val="none"/>
          <w:lang w:val="en-US" w:eastAsia="zh-CN"/>
        </w:rPr>
      </w:pPr>
      <w:r>
        <w:rPr>
          <w:rFonts w:hint="eastAsia" w:cs="Times New Roman"/>
          <w:highlight w:val="none"/>
          <w:lang w:val="en-US" w:eastAsia="zh-CN"/>
        </w:rPr>
        <w:t>电话：17860600476</w:t>
      </w:r>
    </w:p>
    <w:p w14:paraId="5207758B">
      <w:pPr>
        <w:pStyle w:val="77"/>
        <w:numPr>
          <w:ilvl w:val="0"/>
          <w:numId w:val="0"/>
        </w:numPr>
        <w:ind w:left="425" w:leftChars="0" w:hanging="425" w:firstLineChars="0"/>
        <w:rPr>
          <w:rFonts w:hint="eastAsia" w:cs="Times New Roman"/>
          <w:highlight w:val="none"/>
          <w:lang w:val="en-US" w:eastAsia="zh-CN"/>
        </w:rPr>
      </w:pPr>
    </w:p>
    <w:p w14:paraId="53BFA497">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eastAsia" w:cs="Times New Roman"/>
          <w:highlight w:val="none"/>
          <w:lang w:val="en-US" w:eastAsia="zh-CN"/>
        </w:rPr>
        <w:t>技术、商务</w:t>
      </w:r>
      <w:r>
        <w:rPr>
          <w:rFonts w:hint="eastAsia" w:ascii="宋体" w:hAnsi="Courier New" w:eastAsia="宋体" w:cs="Times New Roman"/>
          <w:highlight w:val="none"/>
          <w:lang w:val="en-US" w:eastAsia="zh-CN"/>
        </w:rPr>
        <w:t>联系人：卜剑锋</w:t>
      </w:r>
    </w:p>
    <w:p w14:paraId="2A22CFCD">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电话：15542</w:t>
      </w:r>
      <w:bookmarkStart w:id="30" w:name="_GoBack"/>
      <w:bookmarkEnd w:id="30"/>
      <w:r>
        <w:rPr>
          <w:rFonts w:hint="eastAsia" w:ascii="宋体" w:hAnsi="Courier New" w:eastAsia="宋体" w:cs="Times New Roman"/>
          <w:highlight w:val="none"/>
          <w:lang w:val="en-US" w:eastAsia="zh-CN"/>
        </w:rPr>
        <w:t>226228</w:t>
      </w:r>
    </w:p>
    <w:bookmarkEnd w:id="13"/>
    <w:p w14:paraId="50DC6C75">
      <w:pPr>
        <w:pStyle w:val="73"/>
        <w:numPr>
          <w:ilvl w:val="0"/>
          <w:numId w:val="0"/>
        </w:numPr>
        <w:ind w:left="420" w:leftChars="0" w:hanging="420" w:firstLineChars="0"/>
      </w:pPr>
      <w:bookmarkStart w:id="14" w:name="_Toc47976598"/>
      <w:r>
        <w:rPr>
          <w:rFonts w:hint="eastAsia" w:ascii="黑体" w:hAnsi="黑体" w:eastAsia="黑体" w:cs="Times New Roman"/>
          <w:b/>
          <w:bCs/>
          <w:kern w:val="2"/>
          <w:sz w:val="28"/>
          <w:szCs w:val="28"/>
          <w:highlight w:val="none"/>
          <w:lang w:val="en-US" w:eastAsia="zh-CN" w:bidi="ar-SA"/>
        </w:rPr>
        <w:t>二、</w:t>
      </w:r>
      <w:r>
        <w:rPr>
          <w:rFonts w:hint="eastAsia"/>
        </w:rPr>
        <w:t>合格的投标人</w:t>
      </w:r>
      <w:bookmarkEnd w:id="14"/>
    </w:p>
    <w:p w14:paraId="6BA5679A">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参加投标的单位，必须是在中华人民共和国合法注册，具有独立法人资格的公司，且成立五年以上（含五年，以注册日期开始计算，至开标之日不少于五年），具有有效的营业执照。且注册资金1000万元及以上且经营范围满足招标项目需求；</w:t>
      </w:r>
    </w:p>
    <w:p w14:paraId="6C2F1B65">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2、具有良好的企业信誉和健全的财务会计制度，财务状况和市场行为良好。没有处于被有权机关吊销营业执照、吊销资质、停业整顿、取消投标资格以及财产被接管、冻结或进入破产程序等。</w:t>
      </w:r>
    </w:p>
    <w:p w14:paraId="7808900A">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3、投标人须提供近三年的公司财务报表（资产负债表、损益表、现金流量表）；</w:t>
      </w:r>
    </w:p>
    <w:p w14:paraId="0F34BC9B">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4、有依法缴纳税收和社会保障金的良好纪录；</w:t>
      </w:r>
    </w:p>
    <w:p w14:paraId="0B2A3FAD">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5、消防设施工程专业承包壹级；</w:t>
      </w:r>
    </w:p>
    <w:p w14:paraId="70460DC1">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6、电子与智能化工程专业承包贰级；</w:t>
      </w:r>
    </w:p>
    <w:p w14:paraId="6B998EBD">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7、建筑机电安装工程资质贰级；</w:t>
      </w:r>
    </w:p>
    <w:p w14:paraId="4ABEFE2E">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8、施工劳务不分等级；</w:t>
      </w:r>
    </w:p>
    <w:p w14:paraId="2796B027">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9、投标人须具有所代理品牌针对项目的授权书；</w:t>
      </w:r>
    </w:p>
    <w:p w14:paraId="54466910">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10、投标单位应具备并提供2025年超高层建筑及同等规模工业厂房的消防设备设施更换、维修业绩不少于5份；</w:t>
      </w:r>
    </w:p>
    <w:p w14:paraId="75B68A92">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11、投标单位三年内无违法及重大违规记录；</w:t>
      </w:r>
    </w:p>
    <w:p w14:paraId="41B330E5">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12、投标单位在国家市场监督管理总局的《国家企业信用信息公示系统》、信用中国无相关行业行政处罚及失信记录等信息，无招标违规、谎报年度报告信息、提供虚假资质资料等行为或其他行政处罚记录；</w:t>
      </w:r>
    </w:p>
    <w:p w14:paraId="421DFE8A">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13、未被中国重型汽车集团有限公司列入黑名单（《黑名单》指投标人与招标人在以往或正在进行的合作中，存在招标人认为的违反合同约定或违反法律法规等的失信行为）；</w:t>
      </w:r>
    </w:p>
    <w:p w14:paraId="1F1B5A3E">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14、在中国重汽集团有限公司服务期间无提前终止合同违约或无因服务质量不到位提前终止合同的情况</w:t>
      </w:r>
    </w:p>
    <w:p w14:paraId="7CDEA582">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15、供方的直接或间接股东、法定代表人、董事、监事、高管非重汽员工及其亲属；</w:t>
      </w:r>
    </w:p>
    <w:p w14:paraId="51DBFAB7">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16、如有投标单位资料造假，一经发现，5年内不得参与集团内所有消防类项目投标资格；</w:t>
      </w:r>
    </w:p>
    <w:p w14:paraId="437A4ACF">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17、投标人须提供具有统一社会信用代码的新版营业执照副本复印件（加盖公章）；参与投标时需携带营业执照副本原件以及投标单位授权人身份证原件以供查验；</w:t>
      </w:r>
    </w:p>
    <w:p w14:paraId="2EF4C77E">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18.投标人须负责提供合理的便于运输的包装物及重汽品牌车辆，并承担相关费用；</w:t>
      </w:r>
    </w:p>
    <w:p w14:paraId="3BE86945">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19.投标人须认可招标人的工作指令，包括节假日能正常开展工作的要求；</w:t>
      </w:r>
    </w:p>
    <w:p w14:paraId="04F579A0">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20、投标人必须是最终投标、签订合同的单位，不得以任何理由将已中标项目以任何形式转包给其他单位；</w:t>
      </w:r>
    </w:p>
    <w:p w14:paraId="177BE96E">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21、本次招标项目不接受联合体投标；</w:t>
      </w:r>
    </w:p>
    <w:p w14:paraId="4D595217">
      <w:pPr>
        <w:pStyle w:val="65"/>
        <w:adjustRightInd w:val="0"/>
        <w:snapToGrid w:val="0"/>
        <w:spacing w:line="540" w:lineRule="exact"/>
        <w:ind w:firstLine="560"/>
        <w:rPr>
          <w:rFonts w:hint="eastAsia" w:ascii="仿宋" w:hAnsi="仿宋" w:eastAsia="仿宋"/>
          <w:sz w:val="28"/>
          <w:szCs w:val="24"/>
        </w:rPr>
      </w:pPr>
      <w:r>
        <w:rPr>
          <w:rFonts w:hint="eastAsia" w:ascii="宋体" w:hAnsi="Courier New" w:eastAsia="宋体" w:cs="Times New Roman"/>
          <w:kern w:val="2"/>
          <w:sz w:val="21"/>
          <w:highlight w:val="none"/>
          <w:lang w:val="en-US" w:eastAsia="zh-CN" w:bidi="ar-SA"/>
        </w:rPr>
        <w:t>22、相关法律法规对合格投标单位的其他要求。</w:t>
      </w:r>
    </w:p>
    <w:p w14:paraId="31CA8C38">
      <w:pPr>
        <w:pStyle w:val="73"/>
        <w:numPr>
          <w:ilvl w:val="0"/>
          <w:numId w:val="0"/>
        </w:numPr>
        <w:ind w:left="420" w:leftChars="0" w:hanging="420" w:firstLineChars="0"/>
        <w:rPr>
          <w:rFonts w:hint="eastAsia" w:hAnsi="Courier New" w:cs="Times New Roman"/>
          <w:highlight w:val="none"/>
        </w:rPr>
      </w:pPr>
      <w:r>
        <w:rPr>
          <w:rFonts w:hint="eastAsia" w:ascii="黑体" w:hAnsi="黑体" w:eastAsia="黑体" w:cs="Times New Roman"/>
          <w:b/>
          <w:bCs/>
          <w:kern w:val="2"/>
          <w:sz w:val="28"/>
          <w:szCs w:val="28"/>
          <w:highlight w:val="none"/>
          <w:lang w:val="en-US" w:eastAsia="zh-CN" w:bidi="ar-SA"/>
        </w:rPr>
        <w:t>三、</w:t>
      </w: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09A92690">
      <w:pPr>
        <w:pStyle w:val="77"/>
        <w:numPr>
          <w:ilvl w:val="0"/>
          <w:numId w:val="0"/>
        </w:numPr>
        <w:ind w:left="425" w:leftChars="0" w:hanging="425" w:firstLineChars="0"/>
        <w:jc w:val="both"/>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1.</w:t>
      </w:r>
      <w:r>
        <w:rPr>
          <w:rFonts w:hint="eastAsia" w:ascii="宋体" w:hAnsi="Courier New" w:eastAsia="宋体" w:cs="Times New Roman"/>
          <w:highlight w:val="none"/>
          <w:lang w:val="en-US" w:eastAsia="zh-CN"/>
        </w:rPr>
        <w:t>发标时间：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7</w:t>
      </w:r>
      <w:r>
        <w:rPr>
          <w:rFonts w:hint="eastAsia" w:ascii="宋体" w:hAnsi="Courier New" w:eastAsia="宋体" w:cs="Times New Roman"/>
          <w:highlight w:val="yellow"/>
          <w:lang w:val="en-US" w:eastAsia="zh-CN"/>
        </w:rPr>
        <w:t>月</w:t>
      </w:r>
      <w:r>
        <w:rPr>
          <w:rFonts w:hint="eastAsia" w:cs="Times New Roman"/>
          <w:highlight w:val="yellow"/>
          <w:lang w:val="en-US" w:eastAsia="zh-CN"/>
        </w:rPr>
        <w:t>24</w:t>
      </w:r>
      <w:r>
        <w:rPr>
          <w:rFonts w:hint="eastAsia" w:ascii="宋体" w:hAnsi="Courier New" w:eastAsia="宋体" w:cs="Times New Roman"/>
          <w:highlight w:val="yellow"/>
          <w:lang w:val="en-US" w:eastAsia="zh-CN"/>
        </w:rPr>
        <w:t>日</w:t>
      </w:r>
    </w:p>
    <w:p w14:paraId="7480CA22">
      <w:pPr>
        <w:pStyle w:val="77"/>
        <w:numPr>
          <w:ilvl w:val="0"/>
          <w:numId w:val="0"/>
        </w:numPr>
        <w:ind w:left="425" w:leftChars="0" w:hanging="425" w:firstLineChars="0"/>
        <w:jc w:val="both"/>
        <w:rPr>
          <w:rFonts w:hint="eastAsia" w:ascii="宋体" w:hAnsi="Courier New" w:eastAsia="宋体" w:cs="Times New Roman"/>
          <w:highlight w:val="yellow"/>
          <w:lang w:val="en-US" w:eastAsia="zh-CN"/>
        </w:rPr>
      </w:pPr>
      <w:r>
        <w:rPr>
          <w:rFonts w:hint="default" w:ascii="宋体" w:hAnsi="Courier New" w:eastAsia="宋体" w:cs="Times New Roman"/>
          <w:kern w:val="2"/>
          <w:sz w:val="21"/>
          <w:lang w:val="en-US" w:eastAsia="zh-CN" w:bidi="ar-SA"/>
        </w:rPr>
        <w:t>2.</w:t>
      </w:r>
      <w:r>
        <w:rPr>
          <w:rFonts w:hint="eastAsia" w:ascii="宋体" w:hAnsi="Courier New" w:eastAsia="宋体" w:cs="Times New Roman"/>
          <w:highlight w:val="yellow"/>
          <w:lang w:val="en-US" w:eastAsia="zh-CN"/>
        </w:rPr>
        <w:t>招标文件领取方式、地点及领取截止时间</w:t>
      </w:r>
    </w:p>
    <w:p w14:paraId="3188736D">
      <w:pPr>
        <w:pStyle w:val="77"/>
        <w:numPr>
          <w:ilvl w:val="0"/>
          <w:numId w:val="0"/>
        </w:numPr>
        <w:ind w:left="425" w:leftChars="0" w:hanging="425" w:firstLineChars="0"/>
        <w:jc w:val="both"/>
        <w:rPr>
          <w:rFonts w:hint="default" w:ascii="宋体" w:hAnsi="Courier New" w:eastAsia="宋体" w:cs="Times New Roman"/>
          <w:highlight w:val="yellow"/>
          <w:lang w:val="en-US" w:eastAsia="zh-CN"/>
        </w:rPr>
      </w:pPr>
      <w:r>
        <w:rPr>
          <w:rFonts w:hint="default" w:ascii="宋体" w:hAnsi="Courier New" w:eastAsia="宋体" w:cs="Times New Roman"/>
          <w:highlight w:val="yellow"/>
          <w:lang w:val="en-US" w:eastAsia="zh-CN"/>
        </w:rPr>
        <w:t>地点：中国重汽e采通平台</w:t>
      </w:r>
    </w:p>
    <w:p w14:paraId="62F20892">
      <w:pPr>
        <w:pStyle w:val="77"/>
        <w:numPr>
          <w:ilvl w:val="0"/>
          <w:numId w:val="0"/>
        </w:numPr>
        <w:ind w:left="425" w:leftChars="0" w:hanging="425" w:firstLineChars="0"/>
        <w:jc w:val="both"/>
        <w:rPr>
          <w:rFonts w:hint="default" w:ascii="宋体" w:hAnsi="Courier New" w:eastAsia="宋体" w:cs="Times New Roman"/>
          <w:highlight w:val="yellow"/>
          <w:lang w:val="en-US" w:eastAsia="zh-CN"/>
        </w:rPr>
      </w:pPr>
      <w:r>
        <w:rPr>
          <w:rFonts w:hint="default" w:ascii="宋体" w:hAnsi="Courier New" w:eastAsia="宋体" w:cs="Times New Roman"/>
          <w:highlight w:val="yellow"/>
          <w:lang w:val="en-US" w:eastAsia="zh-CN"/>
        </w:rPr>
        <w:t>领取截止时间：202</w:t>
      </w:r>
      <w:r>
        <w:rPr>
          <w:rFonts w:hint="eastAsia" w:cs="Times New Roman"/>
          <w:highlight w:val="yellow"/>
          <w:lang w:val="en-US" w:eastAsia="zh-CN"/>
        </w:rPr>
        <w:t>6</w:t>
      </w:r>
      <w:r>
        <w:rPr>
          <w:rFonts w:hint="default" w:ascii="宋体" w:hAnsi="Courier New" w:eastAsia="宋体" w:cs="Times New Roman"/>
          <w:highlight w:val="yellow"/>
          <w:lang w:val="en-US" w:eastAsia="zh-CN"/>
        </w:rPr>
        <w:t>年</w:t>
      </w:r>
      <w:r>
        <w:rPr>
          <w:rFonts w:hint="eastAsia" w:cs="Times New Roman"/>
          <w:highlight w:val="yellow"/>
          <w:lang w:val="en-US" w:eastAsia="zh-CN"/>
        </w:rPr>
        <w:t>8</w:t>
      </w:r>
      <w:r>
        <w:rPr>
          <w:rFonts w:hint="default" w:ascii="宋体" w:hAnsi="Courier New" w:eastAsia="宋体" w:cs="Times New Roman"/>
          <w:highlight w:val="yellow"/>
          <w:lang w:val="en-US" w:eastAsia="zh-CN"/>
        </w:rPr>
        <w:t>月</w:t>
      </w:r>
      <w:r>
        <w:rPr>
          <w:rFonts w:hint="eastAsia" w:cs="Times New Roman"/>
          <w:highlight w:val="yellow"/>
          <w:lang w:val="en-US" w:eastAsia="zh-CN"/>
        </w:rPr>
        <w:t>2</w:t>
      </w:r>
      <w:r>
        <w:rPr>
          <w:rFonts w:hint="default" w:ascii="宋体" w:hAnsi="Courier New" w:eastAsia="宋体" w:cs="Times New Roman"/>
          <w:highlight w:val="yellow"/>
          <w:lang w:val="en-US" w:eastAsia="zh-CN"/>
        </w:rPr>
        <w:t>日</w:t>
      </w:r>
      <w:r>
        <w:rPr>
          <w:rFonts w:hint="eastAsia" w:cs="Times New Roman"/>
          <w:highlight w:val="yellow"/>
          <w:lang w:val="en-US" w:eastAsia="zh-CN"/>
        </w:rPr>
        <w:t>17点</w:t>
      </w:r>
    </w:p>
    <w:p w14:paraId="62084E4B">
      <w:pPr>
        <w:pStyle w:val="77"/>
        <w:numPr>
          <w:ilvl w:val="0"/>
          <w:numId w:val="0"/>
        </w:numPr>
        <w:ind w:left="425" w:leftChars="0" w:hanging="425" w:firstLineChars="0"/>
        <w:jc w:val="both"/>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3.</w:t>
      </w:r>
      <w:r>
        <w:rPr>
          <w:rFonts w:hint="eastAsia" w:ascii="宋体" w:hAnsi="Courier New" w:eastAsia="宋体" w:cs="Times New Roman"/>
          <w:highlight w:val="none"/>
          <w:lang w:val="en-US" w:eastAsia="zh-CN"/>
        </w:rPr>
        <w:t>答疑时间：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8</w:t>
      </w:r>
      <w:r>
        <w:rPr>
          <w:rFonts w:hint="eastAsia" w:ascii="宋体" w:hAnsi="Courier New" w:eastAsia="宋体" w:cs="Times New Roman"/>
          <w:highlight w:val="yellow"/>
          <w:lang w:val="en-US" w:eastAsia="zh-CN"/>
        </w:rPr>
        <w:t>月</w:t>
      </w:r>
      <w:r>
        <w:rPr>
          <w:rFonts w:hint="eastAsia" w:cs="Times New Roman"/>
          <w:highlight w:val="yellow"/>
          <w:lang w:val="en-US" w:eastAsia="zh-CN"/>
        </w:rPr>
        <w:t>2</w:t>
      </w:r>
      <w:r>
        <w:rPr>
          <w:rFonts w:hint="eastAsia" w:ascii="宋体" w:hAnsi="Courier New" w:eastAsia="宋体" w:cs="Times New Roman"/>
          <w:highlight w:val="yellow"/>
          <w:lang w:val="en-US" w:eastAsia="zh-CN"/>
        </w:rPr>
        <w:t>日</w:t>
      </w:r>
      <w:r>
        <w:rPr>
          <w:rFonts w:hint="eastAsia" w:cs="Times New Roman"/>
          <w:highlight w:val="yellow"/>
          <w:lang w:val="en-US" w:eastAsia="zh-CN"/>
        </w:rPr>
        <w:t>17点</w:t>
      </w:r>
      <w:r>
        <w:rPr>
          <w:rFonts w:hint="eastAsia" w:ascii="宋体" w:hAnsi="Courier New" w:eastAsia="宋体" w:cs="Times New Roman"/>
          <w:highlight w:val="yellow"/>
          <w:lang w:val="en-US" w:eastAsia="zh-CN"/>
        </w:rPr>
        <w:t>前</w:t>
      </w:r>
    </w:p>
    <w:p w14:paraId="62CB87C4">
      <w:pPr>
        <w:pStyle w:val="77"/>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default" w:ascii="宋体" w:hAnsi="Courier New" w:eastAsia="宋体" w:cs="Times New Roman"/>
          <w:kern w:val="2"/>
          <w:sz w:val="21"/>
          <w:lang w:val="en-US" w:eastAsia="zh-CN" w:bidi="ar-SA"/>
        </w:rPr>
        <w:t>4.</w:t>
      </w: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7"/>
        <w:numPr>
          <w:ilvl w:val="0"/>
          <w:numId w:val="0"/>
        </w:numPr>
        <w:ind w:left="425" w:leftChars="0" w:hanging="425" w:firstLineChars="0"/>
        <w:jc w:val="both"/>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5.</w:t>
      </w:r>
      <w:r>
        <w:rPr>
          <w:rFonts w:hint="eastAsia" w:ascii="宋体" w:hAnsi="Courier New" w:eastAsia="宋体" w:cs="Times New Roman"/>
          <w:highlight w:val="none"/>
          <w:lang w:val="en-US" w:eastAsia="zh-CN"/>
        </w:rPr>
        <w:t>领取答疑、澄清和修改文件时间：2</w:t>
      </w:r>
      <w:r>
        <w:rPr>
          <w:rFonts w:hint="eastAsia" w:cs="Times New Roman"/>
          <w:highlight w:val="none"/>
          <w:lang w:val="en-US" w:eastAsia="zh-CN"/>
        </w:rPr>
        <w:t>026</w:t>
      </w:r>
      <w:r>
        <w:rPr>
          <w:rFonts w:hint="eastAsia" w:ascii="宋体" w:hAnsi="Courier New" w:eastAsia="宋体" w:cs="Times New Roman"/>
          <w:highlight w:val="none"/>
          <w:lang w:val="en-US" w:eastAsia="zh-CN"/>
        </w:rPr>
        <w:t>年</w:t>
      </w:r>
      <w:r>
        <w:rPr>
          <w:rFonts w:hint="eastAsia" w:cs="Times New Roman"/>
          <w:highlight w:val="none"/>
          <w:lang w:val="en-US" w:eastAsia="zh-CN"/>
        </w:rPr>
        <w:t>8</w:t>
      </w:r>
      <w:r>
        <w:rPr>
          <w:rFonts w:hint="eastAsia" w:ascii="宋体" w:hAnsi="Courier New" w:eastAsia="宋体" w:cs="Times New Roman"/>
          <w:highlight w:val="none"/>
          <w:lang w:val="en-US" w:eastAsia="zh-CN"/>
        </w:rPr>
        <w:t>月</w:t>
      </w:r>
      <w:r>
        <w:rPr>
          <w:rFonts w:hint="eastAsia" w:cs="Times New Roman"/>
          <w:highlight w:val="none"/>
          <w:lang w:val="en-US" w:eastAsia="zh-CN"/>
        </w:rPr>
        <w:t>10</w:t>
      </w:r>
      <w:r>
        <w:rPr>
          <w:rFonts w:hint="eastAsia" w:ascii="宋体" w:hAnsi="Courier New" w:eastAsia="宋体" w:cs="Times New Roman"/>
          <w:highlight w:val="none"/>
          <w:lang w:val="en-US" w:eastAsia="zh-CN"/>
        </w:rPr>
        <w:t>日</w:t>
      </w:r>
      <w:r>
        <w:rPr>
          <w:rFonts w:hint="eastAsia" w:cs="Times New Roman"/>
          <w:highlight w:val="none"/>
          <w:lang w:val="en-US" w:eastAsia="zh-CN"/>
        </w:rPr>
        <w:t>9点30分</w:t>
      </w:r>
      <w:r>
        <w:rPr>
          <w:rFonts w:hint="eastAsia" w:ascii="宋体" w:hAnsi="Courier New" w:eastAsia="宋体" w:cs="Times New Roman"/>
          <w:highlight w:val="none"/>
          <w:lang w:val="en-US" w:eastAsia="zh-CN"/>
        </w:rPr>
        <w:t>前：</w:t>
      </w:r>
    </w:p>
    <w:p w14:paraId="59AC1516">
      <w:pPr>
        <w:pStyle w:val="77"/>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6.</w:t>
      </w: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7AB51490">
      <w:pPr>
        <w:pStyle w:val="77"/>
        <w:numPr>
          <w:ilvl w:val="0"/>
          <w:numId w:val="0"/>
        </w:numPr>
        <w:ind w:left="425" w:leftChars="0" w:hanging="425" w:firstLineChars="0"/>
        <w:jc w:val="both"/>
        <w:rPr>
          <w:rFonts w:hint="eastAsia" w:ascii="宋体" w:hAnsi="Courier New" w:eastAsia="宋体" w:cs="Times New Roman"/>
          <w:highlight w:val="yellow"/>
          <w:lang w:val="en-US" w:eastAsia="zh-CN"/>
        </w:rPr>
      </w:pPr>
      <w:r>
        <w:rPr>
          <w:rFonts w:hint="default" w:ascii="宋体" w:hAnsi="Courier New" w:eastAsia="宋体" w:cs="Times New Roman"/>
          <w:kern w:val="2"/>
          <w:sz w:val="21"/>
          <w:lang w:val="en-US" w:eastAsia="zh-CN" w:bidi="ar-SA"/>
        </w:rPr>
        <w:t>7.</w:t>
      </w:r>
      <w:r>
        <w:rPr>
          <w:rFonts w:hint="eastAsia" w:ascii="宋体" w:hAnsi="Courier New" w:eastAsia="宋体" w:cs="Times New Roman"/>
          <w:highlight w:val="yellow"/>
          <w:lang w:val="en-US" w:eastAsia="zh-CN"/>
        </w:rPr>
        <w:t>报名方式</w:t>
      </w:r>
      <w:r>
        <w:rPr>
          <w:rFonts w:hint="eastAsia" w:cs="Times New Roman"/>
          <w:highlight w:val="yellow"/>
          <w:lang w:val="en-US" w:eastAsia="zh-CN"/>
        </w:rPr>
        <w:t>：</w:t>
      </w:r>
      <w:r>
        <w:rPr>
          <w:rFonts w:hint="eastAsia"/>
          <w:highlight w:val="yellow"/>
        </w:rPr>
        <w:t>在“中国重汽e采通”平台报名</w:t>
      </w:r>
    </w:p>
    <w:p w14:paraId="6DC2B408">
      <w:pPr>
        <w:pStyle w:val="77"/>
        <w:numPr>
          <w:ilvl w:val="0"/>
          <w:numId w:val="0"/>
        </w:numPr>
        <w:ind w:left="425" w:leftChars="0" w:hanging="425" w:firstLineChars="0"/>
        <w:jc w:val="both"/>
        <w:rPr>
          <w:rFonts w:hint="eastAsia" w:ascii="宋体" w:hAnsi="Courier New" w:eastAsia="宋体" w:cs="Times New Roman"/>
          <w:highlight w:val="yellow"/>
          <w:lang w:val="en-US" w:eastAsia="zh-CN"/>
        </w:rPr>
      </w:pPr>
      <w:r>
        <w:rPr>
          <w:rFonts w:hint="default" w:ascii="宋体" w:hAnsi="Courier New" w:eastAsia="宋体" w:cs="Times New Roman"/>
          <w:kern w:val="2"/>
          <w:sz w:val="21"/>
          <w:lang w:val="en-US" w:eastAsia="zh-CN" w:bidi="ar-SA"/>
        </w:rPr>
        <w:t>8.</w:t>
      </w:r>
      <w:r>
        <w:rPr>
          <w:rFonts w:hint="eastAsia" w:ascii="宋体" w:hAnsi="Courier New" w:eastAsia="宋体" w:cs="Times New Roman"/>
          <w:highlight w:val="yellow"/>
          <w:lang w:val="en-US" w:eastAsia="zh-CN"/>
        </w:rPr>
        <w:t>应标截止时间</w:t>
      </w:r>
      <w:r>
        <w:rPr>
          <w:rFonts w:hint="eastAsia" w:cs="Times New Roman"/>
          <w:highlight w:val="yellow"/>
          <w:lang w:val="en-US" w:eastAsia="zh-CN"/>
        </w:rPr>
        <w:t>：</w:t>
      </w:r>
      <w:r>
        <w:rPr>
          <w:rFonts w:hint="eastAsia" w:ascii="宋体" w:hAnsi="Courier New" w:eastAsia="宋体" w:cs="Times New Roman"/>
          <w:highlight w:val="yellow"/>
          <w:lang w:val="en-US" w:eastAsia="zh-CN"/>
        </w:rPr>
        <w:t>2</w:t>
      </w:r>
      <w:r>
        <w:rPr>
          <w:rFonts w:hint="eastAsia" w:cs="Times New Roman"/>
          <w:highlight w:val="yellow"/>
          <w:lang w:val="en-US" w:eastAsia="zh-CN"/>
        </w:rPr>
        <w:t>026</w:t>
      </w:r>
      <w:r>
        <w:rPr>
          <w:rFonts w:hint="eastAsia" w:ascii="宋体" w:hAnsi="Courier New" w:eastAsia="宋体" w:cs="Times New Roman"/>
          <w:highlight w:val="yellow"/>
          <w:lang w:val="en-US" w:eastAsia="zh-CN"/>
        </w:rPr>
        <w:t>年</w:t>
      </w:r>
      <w:r>
        <w:rPr>
          <w:rFonts w:hint="eastAsia" w:cs="Times New Roman"/>
          <w:highlight w:val="yellow"/>
          <w:lang w:val="en-US" w:eastAsia="zh-CN"/>
        </w:rPr>
        <w:t>8</w:t>
      </w:r>
      <w:r>
        <w:rPr>
          <w:rFonts w:hint="eastAsia" w:ascii="宋体" w:hAnsi="Courier New" w:eastAsia="宋体" w:cs="Times New Roman"/>
          <w:highlight w:val="yellow"/>
          <w:lang w:val="en-US" w:eastAsia="zh-CN"/>
        </w:rPr>
        <w:t>月</w:t>
      </w:r>
      <w:r>
        <w:rPr>
          <w:rFonts w:hint="eastAsia" w:cs="Times New Roman"/>
          <w:highlight w:val="yellow"/>
          <w:lang w:val="en-US" w:eastAsia="zh-CN"/>
        </w:rPr>
        <w:t>2</w:t>
      </w:r>
      <w:r>
        <w:rPr>
          <w:rFonts w:hint="eastAsia" w:ascii="宋体" w:hAnsi="Courier New" w:eastAsia="宋体" w:cs="Times New Roman"/>
          <w:highlight w:val="yellow"/>
          <w:lang w:val="en-US" w:eastAsia="zh-CN"/>
        </w:rPr>
        <w:t>日</w:t>
      </w:r>
      <w:r>
        <w:rPr>
          <w:rFonts w:hint="eastAsia" w:cs="Times New Roman"/>
          <w:highlight w:val="yellow"/>
          <w:lang w:val="en-US" w:eastAsia="zh-CN"/>
        </w:rPr>
        <w:t>17点</w:t>
      </w:r>
    </w:p>
    <w:p w14:paraId="0C785EC5">
      <w:pPr>
        <w:pStyle w:val="73"/>
        <w:numPr>
          <w:ilvl w:val="0"/>
          <w:numId w:val="0"/>
        </w:numPr>
        <w:ind w:left="420" w:leftChars="0" w:hanging="420" w:firstLineChars="0"/>
        <w:rPr>
          <w:rFonts w:hint="eastAsia" w:ascii="宋体" w:hAnsi="Courier New" w:eastAsia="宋体" w:cs="Times New Roman"/>
          <w:highlight w:val="none"/>
          <w:lang w:val="en-US" w:eastAsia="zh-CN"/>
        </w:rPr>
      </w:pPr>
      <w:r>
        <w:rPr>
          <w:rFonts w:hint="eastAsia" w:ascii="黑体" w:hAnsi="黑体" w:eastAsia="黑体" w:cs="Times New Roman"/>
          <w:b/>
          <w:bCs/>
          <w:kern w:val="2"/>
          <w:sz w:val="28"/>
          <w:szCs w:val="28"/>
          <w:highlight w:val="none"/>
          <w:lang w:val="en-US" w:eastAsia="zh-CN" w:bidi="ar-SA"/>
        </w:rPr>
        <w:t>四、</w:t>
      </w:r>
      <w:r>
        <w:rPr>
          <w:rFonts w:hint="eastAsia" w:hAnsi="Courier New" w:cs="Times New Roman"/>
          <w:highlight w:val="none"/>
        </w:rPr>
        <w:t>投标文件</w:t>
      </w:r>
      <w:r>
        <w:rPr>
          <w:rFonts w:hint="eastAsia" w:cs="Times New Roman"/>
          <w:highlight w:val="none"/>
          <w:lang w:val="en-US" w:eastAsia="zh-CN"/>
        </w:rPr>
        <w:t>编制</w:t>
      </w:r>
    </w:p>
    <w:p w14:paraId="59493963">
      <w:pPr>
        <w:pStyle w:val="74"/>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b w:val="0"/>
        </w:rPr>
      </w:pPr>
      <w:r>
        <w:rPr>
          <w:rFonts w:hint="eastAsia"/>
          <w:b w:val="0"/>
          <w:lang w:val="en-US" w:eastAsia="zh-CN"/>
        </w:rPr>
        <w:t>投标文件的组成</w:t>
      </w:r>
    </w:p>
    <w:p w14:paraId="5EA04826">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投标人编写的投标文件由《投标文件（资质标）》、《投标文件（技术标）》、《投标文件（商务标）》（开标一览表）文件组成，共计</w:t>
      </w:r>
      <w:r>
        <w:rPr>
          <w:rFonts w:hint="eastAsia" w:cs="Times New Roman"/>
          <w:b w:val="0"/>
          <w:bCs/>
          <w:highlight w:val="yellow"/>
          <w:u w:val="single"/>
          <w:lang w:val="en-US" w:eastAsia="zh-CN"/>
        </w:rPr>
        <w:t>3</w:t>
      </w:r>
      <w:r>
        <w:rPr>
          <w:rFonts w:hint="eastAsia" w:ascii="宋体" w:hAnsi="Courier New" w:eastAsia="宋体" w:cs="Times New Roman"/>
          <w:b w:val="0"/>
          <w:bCs/>
          <w:highlight w:val="none"/>
          <w:lang w:val="en-US" w:eastAsia="zh-CN"/>
        </w:rPr>
        <w:t>个文件。</w:t>
      </w:r>
    </w:p>
    <w:p w14:paraId="2DD7BA97">
      <w:pPr>
        <w:pStyle w:val="75"/>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1.</w:t>
      </w:r>
      <w:r>
        <w:rPr>
          <w:rFonts w:hint="eastAsia"/>
          <w:b w:val="0"/>
          <w:bCs/>
          <w:highlight w:val="none"/>
        </w:rPr>
        <w:t>资质文件：</w:t>
      </w:r>
    </w:p>
    <w:p w14:paraId="13BAC003">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(1)</w:t>
      </w:r>
      <w:r>
        <w:rPr>
          <w:rFonts w:hint="eastAsia"/>
          <w:b w:val="0"/>
          <w:bCs/>
          <w:highlight w:val="none"/>
        </w:rPr>
        <w:t>法定代表人身份证明；</w:t>
      </w:r>
    </w:p>
    <w:p w14:paraId="4DBDF119">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(2)</w:t>
      </w:r>
      <w:r>
        <w:rPr>
          <w:rFonts w:hint="eastAsia"/>
          <w:b w:val="0"/>
          <w:bCs/>
          <w:highlight w:val="none"/>
        </w:rPr>
        <w:t>法定代表人授权委托书（授权人需带身份证原件）；</w:t>
      </w:r>
    </w:p>
    <w:p w14:paraId="73FE5F95">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(3)</w:t>
      </w: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14:paraId="440F9E5B">
      <w:pPr>
        <w:pStyle w:val="76"/>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b w:val="0"/>
          <w:bCs/>
          <w:highlight w:val="none"/>
        </w:rPr>
      </w:pPr>
      <w:r>
        <w:rPr>
          <w:rFonts w:hint="default" w:ascii="宋体" w:hAnsi="Courier New" w:eastAsia="宋体" w:cs="Times New Roman"/>
          <w:b w:val="0"/>
          <w:bCs/>
          <w:kern w:val="2"/>
          <w:sz w:val="21"/>
          <w:lang w:val="en-US" w:eastAsia="zh-CN" w:bidi="ar-SA"/>
        </w:rPr>
        <w:t>(4)</w:t>
      </w:r>
      <w:r>
        <w:rPr>
          <w:rFonts w:hint="eastAsia"/>
          <w:b w:val="0"/>
          <w:bCs/>
          <w:highlight w:val="none"/>
          <w:lang w:val="en-US" w:eastAsia="zh-CN"/>
        </w:rPr>
        <w:t>投标单位类似项目案例介绍，与本次项目相关或类似的合同扫描件</w:t>
      </w:r>
      <w:r>
        <w:rPr>
          <w:rFonts w:hint="eastAsia"/>
          <w:b w:val="0"/>
          <w:bCs/>
          <w:highlight w:val="none"/>
        </w:rPr>
        <w:t>；</w:t>
      </w:r>
    </w:p>
    <w:p w14:paraId="6A7B69C9">
      <w:pPr>
        <w:pStyle w:val="76"/>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b w:val="0"/>
          <w:bCs/>
          <w:highlight w:val="none"/>
        </w:rPr>
      </w:pPr>
      <w:r>
        <w:rPr>
          <w:rFonts w:hint="default" w:ascii="宋体" w:hAnsi="Courier New" w:eastAsia="宋体" w:cs="Times New Roman"/>
          <w:b w:val="0"/>
          <w:bCs/>
          <w:kern w:val="2"/>
          <w:sz w:val="21"/>
          <w:lang w:val="en-US" w:eastAsia="zh-CN" w:bidi="ar-SA"/>
        </w:rPr>
        <w:t>(5)</w:t>
      </w:r>
      <w:r>
        <w:rPr>
          <w:rFonts w:hint="eastAsia"/>
          <w:b w:val="0"/>
          <w:bCs/>
          <w:highlight w:val="none"/>
        </w:rPr>
        <w:t>证明投标人满足投标资料表中列出的业绩要求的文件</w:t>
      </w:r>
      <w:r>
        <w:rPr>
          <w:rFonts w:hint="eastAsia"/>
          <w:b w:val="0"/>
          <w:bCs/>
          <w:highlight w:val="none"/>
          <w:lang w:eastAsia="zh-CN"/>
        </w:rPr>
        <w:t>；</w:t>
      </w:r>
    </w:p>
    <w:p w14:paraId="2E43C7FD">
      <w:pPr>
        <w:pStyle w:val="76"/>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b w:val="0"/>
          <w:bCs/>
          <w:highlight w:val="none"/>
        </w:rPr>
      </w:pPr>
      <w:r>
        <w:rPr>
          <w:rFonts w:hint="default" w:ascii="宋体" w:hAnsi="Courier New" w:eastAsia="宋体" w:cs="Times New Roman"/>
          <w:b w:val="0"/>
          <w:bCs/>
          <w:kern w:val="2"/>
          <w:sz w:val="21"/>
          <w:lang w:val="en-US" w:eastAsia="zh-CN" w:bidi="ar-SA"/>
        </w:rPr>
        <w:t>(6)</w:t>
      </w: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CB7B902">
      <w:pPr>
        <w:pStyle w:val="76"/>
        <w:numPr>
          <w:ilvl w:val="0"/>
          <w:numId w:val="0"/>
        </w:numPr>
        <w:ind w:left="425" w:leftChars="0" w:hanging="425" w:firstLineChars="0"/>
        <w:rPr>
          <w:rFonts w:hint="eastAsia" w:hAnsi="Courier New"/>
          <w:b w:val="0"/>
          <w:bCs/>
          <w:highlight w:val="none"/>
        </w:rPr>
      </w:pPr>
      <w:r>
        <w:rPr>
          <w:rFonts w:hint="default" w:ascii="宋体" w:hAnsi="Courier New" w:eastAsia="宋体" w:cs="Times New Roman"/>
          <w:b w:val="0"/>
          <w:bCs/>
          <w:kern w:val="2"/>
          <w:sz w:val="21"/>
          <w:lang w:val="en-US" w:eastAsia="zh-CN" w:bidi="ar-SA"/>
        </w:rPr>
        <w:t>(7)</w:t>
      </w:r>
      <w:r>
        <w:rPr>
          <w:rFonts w:hint="eastAsia" w:hAnsi="Courier New"/>
          <w:b w:val="0"/>
          <w:bCs/>
          <w:highlight w:val="none"/>
        </w:rPr>
        <w:t>企业最近半年完税证明、信用证明材料（征信报告）；</w:t>
      </w:r>
    </w:p>
    <w:p w14:paraId="2F1917FF">
      <w:pPr>
        <w:pStyle w:val="76"/>
        <w:numPr>
          <w:ilvl w:val="0"/>
          <w:numId w:val="0"/>
        </w:numPr>
        <w:ind w:left="425" w:leftChars="0" w:hanging="425" w:firstLineChars="0"/>
        <w:rPr>
          <w:rFonts w:hint="eastAsia" w:hAnsi="Courier New"/>
          <w:b w:val="0"/>
          <w:bCs/>
          <w:highlight w:val="none"/>
        </w:rPr>
      </w:pPr>
      <w:r>
        <w:rPr>
          <w:rFonts w:hint="default" w:ascii="宋体" w:hAnsi="Courier New" w:eastAsia="宋体" w:cs="Times New Roman"/>
          <w:b w:val="0"/>
          <w:bCs/>
          <w:kern w:val="2"/>
          <w:sz w:val="21"/>
          <w:lang w:val="en-US" w:eastAsia="zh-CN" w:bidi="ar-SA"/>
        </w:rPr>
        <w:t>(8)</w:t>
      </w:r>
      <w:r>
        <w:rPr>
          <w:rFonts w:hint="eastAsia" w:hAnsi="Courier New"/>
          <w:b w:val="0"/>
          <w:bCs/>
          <w:highlight w:val="none"/>
        </w:rPr>
        <w:t>年度纳税信用评价信息（可从电子税务局查询截图，需加盖公章）；</w:t>
      </w:r>
    </w:p>
    <w:p w14:paraId="66CC3FFB">
      <w:pPr>
        <w:pStyle w:val="76"/>
        <w:numPr>
          <w:ilvl w:val="0"/>
          <w:numId w:val="0"/>
        </w:numPr>
        <w:ind w:left="425" w:leftChars="0" w:hanging="425" w:firstLineChars="0"/>
        <w:rPr>
          <w:rFonts w:hint="eastAsia" w:hAnsi="Courier New"/>
          <w:b w:val="0"/>
          <w:bCs/>
          <w:highlight w:val="none"/>
        </w:rPr>
      </w:pPr>
      <w:r>
        <w:rPr>
          <w:rFonts w:hint="default" w:ascii="宋体" w:hAnsi="Courier New" w:eastAsia="宋体" w:cs="Times New Roman"/>
          <w:b w:val="0"/>
          <w:bCs/>
          <w:kern w:val="2"/>
          <w:sz w:val="21"/>
          <w:lang w:val="en-US" w:eastAsia="zh-CN" w:bidi="ar-SA"/>
        </w:rPr>
        <w:t>(9)</w:t>
      </w:r>
      <w:r>
        <w:rPr>
          <w:rFonts w:hint="eastAsia" w:hAnsi="Courier New"/>
          <w:b w:val="0"/>
          <w:bCs/>
          <w:highlight w:val="none"/>
        </w:rPr>
        <w:t>企业对外担保说明（写明贵单位对外有无对外担保和质押业务，需加盖公章）。</w:t>
      </w:r>
    </w:p>
    <w:p w14:paraId="49857420">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(10)</w:t>
      </w:r>
      <w:r>
        <w:rPr>
          <w:rFonts w:hint="eastAsia"/>
          <w:b w:val="0"/>
          <w:bCs/>
          <w:highlight w:val="none"/>
        </w:rPr>
        <w:t>信用中国截图或国家企业信用信息公示系统截图；</w:t>
      </w:r>
    </w:p>
    <w:p w14:paraId="783B971D">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(11)</w:t>
      </w:r>
      <w:r>
        <w:rPr>
          <w:rFonts w:hint="eastAsia"/>
          <w:b w:val="0"/>
          <w:bCs/>
          <w:highlight w:val="none"/>
        </w:rPr>
        <w:t>项目报名表</w:t>
      </w:r>
      <w:r>
        <w:rPr>
          <w:rFonts w:hint="eastAsia"/>
          <w:b w:val="0"/>
          <w:bCs/>
          <w:highlight w:val="none"/>
          <w:lang w:eastAsia="zh-CN"/>
        </w:rPr>
        <w:t>；</w:t>
      </w:r>
    </w:p>
    <w:p w14:paraId="08F8AAFD">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(12)</w:t>
      </w:r>
      <w:r>
        <w:rPr>
          <w:rFonts w:hint="eastAsia"/>
          <w:b w:val="0"/>
          <w:bCs/>
          <w:highlight w:val="none"/>
        </w:rPr>
        <w:t>招标文件中要求的其它资格证明文件</w:t>
      </w:r>
      <w:r>
        <w:rPr>
          <w:rFonts w:hint="eastAsia"/>
          <w:b w:val="0"/>
          <w:bCs/>
          <w:highlight w:val="none"/>
          <w:lang w:eastAsia="zh-CN"/>
        </w:rPr>
        <w:t>（</w:t>
      </w:r>
      <w:r>
        <w:rPr>
          <w:rFonts w:hint="eastAsia"/>
          <w:b w:val="0"/>
          <w:bCs/>
          <w:highlight w:val="none"/>
          <w:lang w:val="en-US" w:eastAsia="zh-CN"/>
        </w:rPr>
        <w:t>资质证书及品牌授权书等</w:t>
      </w:r>
      <w:r>
        <w:rPr>
          <w:rFonts w:hint="eastAsia"/>
          <w:b w:val="0"/>
          <w:bCs/>
          <w:highlight w:val="none"/>
          <w:lang w:eastAsia="zh-CN"/>
        </w:rPr>
        <w:t>）</w:t>
      </w:r>
      <w:r>
        <w:rPr>
          <w:rFonts w:hint="eastAsia"/>
          <w:b w:val="0"/>
          <w:bCs/>
          <w:highlight w:val="none"/>
        </w:rPr>
        <w:t>。</w:t>
      </w:r>
    </w:p>
    <w:p w14:paraId="0FCAA68A">
      <w:pPr>
        <w:pStyle w:val="76"/>
        <w:keepNext w:val="0"/>
        <w:keepLines w:val="0"/>
        <w:pageBreakBefore w:val="0"/>
        <w:widowControl w:val="0"/>
        <w:numPr>
          <w:ilvl w:val="0"/>
          <w:numId w:val="10"/>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35D922EF">
      <w:pPr>
        <w:pStyle w:val="75"/>
        <w:numPr>
          <w:ilvl w:val="0"/>
          <w:numId w:val="0"/>
        </w:numPr>
        <w:ind w:left="425" w:leftChars="0" w:hanging="425" w:firstLineChars="0"/>
        <w:rPr>
          <w:rFonts w:hint="eastAsia" w:cs="Times New Roman"/>
          <w:b w:val="0"/>
          <w:bCs/>
          <w:highlight w:val="yellow"/>
        </w:rPr>
      </w:pPr>
      <w:r>
        <w:rPr>
          <w:rFonts w:hint="default" w:ascii="宋体" w:hAnsi="Courier New" w:eastAsia="宋体" w:cs="Times New Roman"/>
          <w:b w:val="0"/>
          <w:bCs/>
          <w:kern w:val="2"/>
          <w:sz w:val="21"/>
          <w:lang w:val="en-US" w:eastAsia="zh-CN" w:bidi="ar-SA"/>
        </w:rPr>
        <w:t>2.</w:t>
      </w:r>
      <w:r>
        <w:rPr>
          <w:rFonts w:hint="eastAsia" w:cs="Times New Roman"/>
          <w:b w:val="0"/>
          <w:bCs/>
          <w:highlight w:val="yellow"/>
        </w:rPr>
        <w:t>技术标：</w:t>
      </w:r>
    </w:p>
    <w:p w14:paraId="3463C412">
      <w:pPr>
        <w:pStyle w:val="75"/>
        <w:numPr>
          <w:ilvl w:val="0"/>
          <w:numId w:val="0"/>
        </w:numPr>
        <w:ind w:left="425" w:leftChars="0" w:hanging="425" w:firstLineChars="0"/>
        <w:rPr>
          <w:rFonts w:hint="eastAsia"/>
          <w:b w:val="0"/>
          <w:bCs/>
          <w:highlight w:val="yellow"/>
        </w:rPr>
      </w:pPr>
      <w:r>
        <w:rPr>
          <w:rFonts w:hint="eastAsia"/>
          <w:b w:val="0"/>
          <w:bCs/>
          <w:highlight w:val="yellow"/>
        </w:rPr>
        <w:t>（1）主要技术状态说明；</w:t>
      </w:r>
    </w:p>
    <w:p w14:paraId="1508FE38">
      <w:pPr>
        <w:pStyle w:val="75"/>
        <w:numPr>
          <w:ilvl w:val="0"/>
          <w:numId w:val="0"/>
        </w:numPr>
        <w:ind w:left="425" w:leftChars="0" w:hanging="425" w:firstLineChars="0"/>
        <w:rPr>
          <w:rFonts w:hint="eastAsia"/>
          <w:b w:val="0"/>
          <w:bCs/>
          <w:highlight w:val="yellow"/>
        </w:rPr>
      </w:pPr>
      <w:r>
        <w:rPr>
          <w:rFonts w:hint="eastAsia"/>
          <w:b w:val="0"/>
          <w:bCs/>
          <w:highlight w:val="yellow"/>
        </w:rPr>
        <w:t>（</w:t>
      </w:r>
      <w:r>
        <w:rPr>
          <w:rFonts w:hint="eastAsia"/>
          <w:b w:val="0"/>
          <w:bCs/>
          <w:highlight w:val="yellow"/>
          <w:lang w:val="en-US" w:eastAsia="zh-CN"/>
        </w:rPr>
        <w:t>2</w:t>
      </w:r>
      <w:r>
        <w:rPr>
          <w:rFonts w:hint="eastAsia"/>
          <w:b w:val="0"/>
          <w:bCs/>
          <w:highlight w:val="yellow"/>
        </w:rPr>
        <w:t>）技术规格、相关条款偏离表；</w:t>
      </w:r>
    </w:p>
    <w:p w14:paraId="50A7898F">
      <w:pPr>
        <w:pStyle w:val="75"/>
        <w:numPr>
          <w:ilvl w:val="0"/>
          <w:numId w:val="0"/>
        </w:numPr>
        <w:ind w:left="425" w:leftChars="0" w:hanging="425" w:firstLineChars="0"/>
        <w:rPr>
          <w:rFonts w:hint="eastAsia"/>
          <w:b w:val="0"/>
          <w:bCs/>
          <w:highlight w:val="yellow"/>
        </w:rPr>
      </w:pPr>
      <w:r>
        <w:rPr>
          <w:rFonts w:hint="eastAsia"/>
          <w:b w:val="0"/>
          <w:bCs/>
          <w:highlight w:val="yellow"/>
        </w:rPr>
        <w:t>（</w:t>
      </w:r>
      <w:r>
        <w:rPr>
          <w:rFonts w:hint="eastAsia"/>
          <w:b w:val="0"/>
          <w:bCs/>
          <w:highlight w:val="yellow"/>
          <w:lang w:val="en-US" w:eastAsia="zh-CN"/>
        </w:rPr>
        <w:t>3</w:t>
      </w:r>
      <w:r>
        <w:rPr>
          <w:rFonts w:hint="eastAsia"/>
          <w:b w:val="0"/>
          <w:bCs/>
          <w:highlight w:val="yellow"/>
        </w:rPr>
        <w:t>）消防设备设施明细表；</w:t>
      </w:r>
    </w:p>
    <w:p w14:paraId="2DF1525F">
      <w:pPr>
        <w:pStyle w:val="75"/>
        <w:numPr>
          <w:ilvl w:val="0"/>
          <w:numId w:val="0"/>
        </w:numPr>
        <w:ind w:left="425" w:leftChars="0" w:hanging="425" w:firstLineChars="0"/>
        <w:rPr>
          <w:rFonts w:hint="eastAsia"/>
          <w:b w:val="0"/>
          <w:bCs/>
          <w:highlight w:val="yellow"/>
          <w:lang w:eastAsia="zh-CN"/>
        </w:rPr>
      </w:pPr>
      <w:r>
        <w:rPr>
          <w:rFonts w:hint="eastAsia"/>
          <w:b w:val="0"/>
          <w:bCs/>
          <w:highlight w:val="yellow"/>
          <w:lang w:eastAsia="zh-CN"/>
        </w:rPr>
        <w:t>（</w:t>
      </w:r>
      <w:r>
        <w:rPr>
          <w:rFonts w:hint="eastAsia"/>
          <w:b w:val="0"/>
          <w:bCs/>
          <w:highlight w:val="yellow"/>
          <w:lang w:val="en-US" w:eastAsia="zh-CN"/>
        </w:rPr>
        <w:t>4</w:t>
      </w:r>
      <w:r>
        <w:rPr>
          <w:rFonts w:hint="eastAsia"/>
          <w:b w:val="0"/>
          <w:bCs/>
          <w:highlight w:val="yellow"/>
          <w:lang w:eastAsia="zh-CN"/>
        </w:rPr>
        <w:t>）所供消防设备设施物料的厂家授权；</w:t>
      </w:r>
    </w:p>
    <w:p w14:paraId="4C880ABC">
      <w:pPr>
        <w:pStyle w:val="75"/>
        <w:numPr>
          <w:ilvl w:val="0"/>
          <w:numId w:val="0"/>
        </w:numPr>
        <w:ind w:left="425" w:leftChars="0" w:hanging="425" w:firstLineChars="0"/>
        <w:rPr>
          <w:rFonts w:hint="eastAsia"/>
          <w:b w:val="0"/>
          <w:bCs/>
          <w:highlight w:val="yellow"/>
          <w:lang w:eastAsia="zh-CN"/>
        </w:rPr>
      </w:pPr>
      <w:r>
        <w:rPr>
          <w:rFonts w:hint="eastAsia"/>
          <w:b w:val="0"/>
          <w:bCs/>
          <w:highlight w:val="yellow"/>
          <w:lang w:eastAsia="zh-CN"/>
        </w:rPr>
        <w:t>（</w:t>
      </w:r>
      <w:r>
        <w:rPr>
          <w:rFonts w:hint="eastAsia"/>
          <w:b w:val="0"/>
          <w:bCs/>
          <w:highlight w:val="yellow"/>
          <w:lang w:val="en-US" w:eastAsia="zh-CN"/>
        </w:rPr>
        <w:t>5</w:t>
      </w:r>
      <w:r>
        <w:rPr>
          <w:rFonts w:hint="eastAsia"/>
          <w:b w:val="0"/>
          <w:bCs/>
          <w:highlight w:val="yellow"/>
          <w:lang w:eastAsia="zh-CN"/>
        </w:rPr>
        <w:t>）手报、烟感、温感、声光等所有物资类的消防设备设施的检验报告；</w:t>
      </w:r>
    </w:p>
    <w:p w14:paraId="20ED8355">
      <w:pPr>
        <w:pStyle w:val="75"/>
        <w:numPr>
          <w:ilvl w:val="0"/>
          <w:numId w:val="0"/>
        </w:numPr>
        <w:ind w:left="425" w:leftChars="0" w:hanging="425" w:firstLineChars="0"/>
        <w:rPr>
          <w:rFonts w:hint="eastAsia"/>
          <w:b w:val="0"/>
          <w:bCs/>
          <w:highlight w:val="yellow"/>
        </w:rPr>
      </w:pPr>
      <w:r>
        <w:rPr>
          <w:rFonts w:hint="eastAsia"/>
          <w:b w:val="0"/>
          <w:bCs/>
          <w:highlight w:val="yellow"/>
        </w:rPr>
        <w:t>（</w:t>
      </w:r>
      <w:r>
        <w:rPr>
          <w:rFonts w:hint="eastAsia"/>
          <w:b w:val="0"/>
          <w:bCs/>
          <w:highlight w:val="yellow"/>
          <w:lang w:val="en-US" w:eastAsia="zh-CN"/>
        </w:rPr>
        <w:t>6</w:t>
      </w:r>
      <w:r>
        <w:rPr>
          <w:rFonts w:hint="eastAsia"/>
          <w:b w:val="0"/>
          <w:bCs/>
          <w:highlight w:val="yellow"/>
        </w:rPr>
        <w:t>）服务承诺；</w:t>
      </w:r>
    </w:p>
    <w:p w14:paraId="5C82DED1">
      <w:pPr>
        <w:pStyle w:val="75"/>
        <w:numPr>
          <w:ilvl w:val="0"/>
          <w:numId w:val="0"/>
        </w:numPr>
        <w:ind w:left="425" w:leftChars="0" w:hanging="425" w:firstLineChars="0"/>
        <w:rPr>
          <w:rFonts w:hint="eastAsia"/>
          <w:b w:val="0"/>
          <w:bCs/>
          <w:highlight w:val="yellow"/>
        </w:rPr>
      </w:pPr>
      <w:r>
        <w:rPr>
          <w:rFonts w:hint="eastAsia"/>
          <w:b w:val="0"/>
          <w:bCs/>
          <w:highlight w:val="yellow"/>
        </w:rPr>
        <w:t>（</w:t>
      </w:r>
      <w:r>
        <w:rPr>
          <w:rFonts w:hint="eastAsia"/>
          <w:b w:val="0"/>
          <w:bCs/>
          <w:highlight w:val="yellow"/>
          <w:lang w:val="en-US" w:eastAsia="zh-CN"/>
        </w:rPr>
        <w:t>7</w:t>
      </w:r>
      <w:r>
        <w:rPr>
          <w:rFonts w:hint="eastAsia"/>
          <w:b w:val="0"/>
          <w:bCs/>
          <w:highlight w:val="yellow"/>
        </w:rPr>
        <w:t>）投标人要求买方提供何种配合，需在标书中说明；</w:t>
      </w:r>
    </w:p>
    <w:p w14:paraId="6E394EB9">
      <w:pPr>
        <w:pStyle w:val="75"/>
        <w:numPr>
          <w:ilvl w:val="0"/>
          <w:numId w:val="0"/>
        </w:numPr>
        <w:ind w:left="425" w:leftChars="0" w:hanging="425" w:firstLineChars="0"/>
        <w:rPr>
          <w:rFonts w:hint="eastAsia"/>
          <w:b w:val="0"/>
          <w:bCs/>
          <w:highlight w:val="yellow"/>
        </w:rPr>
      </w:pPr>
      <w:r>
        <w:rPr>
          <w:rFonts w:hint="eastAsia"/>
          <w:b w:val="0"/>
          <w:bCs/>
          <w:highlight w:val="yellow"/>
        </w:rPr>
        <w:t>（</w:t>
      </w:r>
      <w:r>
        <w:rPr>
          <w:rFonts w:hint="eastAsia"/>
          <w:b w:val="0"/>
          <w:bCs/>
          <w:highlight w:val="yellow"/>
          <w:lang w:val="en-US" w:eastAsia="zh-CN"/>
        </w:rPr>
        <w:t>8</w:t>
      </w:r>
      <w:r>
        <w:rPr>
          <w:rFonts w:hint="eastAsia"/>
          <w:b w:val="0"/>
          <w:bCs/>
          <w:highlight w:val="yellow"/>
        </w:rPr>
        <w:t>）投标单位认为其他需要提供的材料。</w:t>
      </w:r>
    </w:p>
    <w:p w14:paraId="47175D6D">
      <w:pPr>
        <w:pStyle w:val="75"/>
        <w:numPr>
          <w:ilvl w:val="0"/>
          <w:numId w:val="0"/>
        </w:numPr>
        <w:ind w:left="425" w:leftChars="0" w:hanging="425" w:firstLineChars="0"/>
        <w:rPr>
          <w:rFonts w:hint="eastAsia" w:cs="Times New Roman"/>
          <w:b w:val="0"/>
          <w:bCs/>
          <w:highlight w:val="none"/>
        </w:rPr>
      </w:pPr>
      <w:r>
        <w:rPr>
          <w:rFonts w:hint="eastAsia" w:cs="Times New Roman"/>
          <w:b w:val="0"/>
          <w:bCs/>
          <w:highlight w:val="none"/>
          <w:lang w:val="en-US" w:eastAsia="zh-CN"/>
        </w:rPr>
        <w:t>3.</w:t>
      </w:r>
      <w:r>
        <w:rPr>
          <w:rFonts w:hint="eastAsia" w:cs="Times New Roman"/>
          <w:b w:val="0"/>
          <w:bCs/>
          <w:highlight w:val="none"/>
        </w:rPr>
        <w:t>商务标：</w:t>
      </w:r>
    </w:p>
    <w:p w14:paraId="1FEC8CF2">
      <w:pPr>
        <w:pStyle w:val="76"/>
        <w:keepNext w:val="0"/>
        <w:keepLines w:val="0"/>
        <w:pageBreakBefore w:val="0"/>
        <w:widowControl w:val="0"/>
        <w:numPr>
          <w:ilvl w:val="0"/>
          <w:numId w:val="0"/>
        </w:numPr>
        <w:kinsoku/>
        <w:wordWrap/>
        <w:overflowPunct/>
        <w:topLinePunct w:val="0"/>
        <w:autoSpaceDE/>
        <w:autoSpaceDN/>
        <w:bidi w:val="0"/>
        <w:adjustRightInd/>
        <w:snapToGrid/>
        <w:ind w:left="425" w:leftChars="0" w:hanging="425" w:firstLineChars="0"/>
        <w:textAlignment w:val="auto"/>
        <w:rPr>
          <w:b w:val="0"/>
          <w:bCs/>
          <w:highlight w:val="yellow"/>
        </w:rPr>
      </w:pPr>
      <w:r>
        <w:rPr>
          <w:rFonts w:hint="default" w:ascii="宋体" w:hAnsi="Courier New" w:eastAsia="宋体" w:cs="Times New Roman"/>
          <w:b w:val="0"/>
          <w:bCs/>
          <w:kern w:val="2"/>
          <w:sz w:val="21"/>
          <w:lang w:val="en-US" w:eastAsia="zh-CN" w:bidi="ar-SA"/>
        </w:rPr>
        <w:t>(1)</w:t>
      </w:r>
      <w:r>
        <w:rPr>
          <w:rFonts w:hint="eastAsia"/>
          <w:b w:val="0"/>
          <w:bCs/>
          <w:highlight w:val="yellow"/>
          <w:lang w:val="en-US" w:eastAsia="zh-CN"/>
        </w:rPr>
        <w:t>开标一览表</w:t>
      </w:r>
    </w:p>
    <w:p w14:paraId="0DFA5CBE">
      <w:pPr>
        <w:pStyle w:val="76"/>
        <w:numPr>
          <w:ilvl w:val="0"/>
          <w:numId w:val="0"/>
        </w:numPr>
        <w:ind w:left="425" w:leftChars="0" w:hanging="425" w:firstLineChars="0"/>
        <w:rPr>
          <w:b w:val="0"/>
          <w:bCs/>
          <w:highlight w:val="yellow"/>
        </w:rPr>
      </w:pPr>
      <w:r>
        <w:rPr>
          <w:rFonts w:hint="default" w:ascii="宋体" w:hAnsi="Courier New" w:eastAsia="宋体" w:cs="Times New Roman"/>
          <w:b w:val="0"/>
          <w:bCs/>
          <w:kern w:val="2"/>
          <w:sz w:val="21"/>
          <w:lang w:val="en-US" w:eastAsia="zh-CN" w:bidi="ar-SA"/>
        </w:rPr>
        <w:t>(2)</w:t>
      </w:r>
      <w:r>
        <w:rPr>
          <w:rFonts w:hint="eastAsia"/>
          <w:b w:val="0"/>
          <w:bCs/>
          <w:highlight w:val="yellow"/>
        </w:rPr>
        <w:t>投标函（格式见附件）;</w:t>
      </w:r>
    </w:p>
    <w:p w14:paraId="5C36F232">
      <w:pPr>
        <w:pStyle w:val="76"/>
        <w:numPr>
          <w:ilvl w:val="0"/>
          <w:numId w:val="0"/>
        </w:numPr>
        <w:ind w:left="425" w:leftChars="0" w:hanging="425" w:firstLineChars="0"/>
        <w:rPr>
          <w:b w:val="0"/>
          <w:bCs/>
          <w:highlight w:val="yellow"/>
        </w:rPr>
      </w:pPr>
      <w:r>
        <w:rPr>
          <w:rFonts w:hint="default" w:ascii="宋体" w:hAnsi="Courier New" w:eastAsia="宋体" w:cs="Times New Roman"/>
          <w:b w:val="0"/>
          <w:bCs/>
          <w:kern w:val="2"/>
          <w:sz w:val="21"/>
          <w:lang w:val="en-US" w:eastAsia="zh-CN" w:bidi="ar-SA"/>
        </w:rPr>
        <w:t>(3)</w:t>
      </w:r>
      <w:r>
        <w:rPr>
          <w:rFonts w:hint="eastAsia"/>
          <w:b w:val="0"/>
          <w:bCs/>
          <w:highlight w:val="yellow"/>
        </w:rPr>
        <w:t>商务条款偏离表；</w:t>
      </w:r>
    </w:p>
    <w:p w14:paraId="110B2C29">
      <w:pPr>
        <w:pStyle w:val="76"/>
        <w:numPr>
          <w:ilvl w:val="0"/>
          <w:numId w:val="0"/>
        </w:numPr>
        <w:ind w:left="425" w:leftChars="0" w:hanging="425" w:firstLineChars="0"/>
        <w:rPr>
          <w:b w:val="0"/>
          <w:bCs/>
          <w:highlight w:val="yellow"/>
        </w:rPr>
      </w:pPr>
      <w:r>
        <w:rPr>
          <w:rFonts w:hint="default" w:ascii="宋体" w:hAnsi="Courier New" w:eastAsia="宋体" w:cs="Times New Roman"/>
          <w:b w:val="0"/>
          <w:bCs/>
          <w:kern w:val="2"/>
          <w:sz w:val="21"/>
          <w:lang w:val="en-US" w:eastAsia="zh-CN" w:bidi="ar-SA"/>
        </w:rPr>
        <w:t>(4)</w:t>
      </w:r>
      <w:r>
        <w:rPr>
          <w:rFonts w:hint="eastAsia"/>
          <w:b w:val="0"/>
          <w:bCs/>
          <w:highlight w:val="yellow"/>
        </w:rPr>
        <w:t>投标分项报价表；</w:t>
      </w:r>
    </w:p>
    <w:p w14:paraId="0BD75519">
      <w:pPr>
        <w:pStyle w:val="76"/>
        <w:numPr>
          <w:ilvl w:val="0"/>
          <w:numId w:val="0"/>
        </w:numPr>
        <w:ind w:left="425" w:leftChars="0" w:hanging="425" w:firstLineChars="0"/>
        <w:rPr>
          <w:rFonts w:hint="eastAsia" w:ascii="宋体" w:hAnsi="Courier New" w:eastAsia="宋体" w:cs="Times New Roman"/>
          <w:b w:val="0"/>
          <w:bCs/>
          <w:highlight w:val="none"/>
          <w:lang w:val="en-US" w:eastAsia="zh-CN"/>
        </w:rPr>
      </w:pPr>
      <w:r>
        <w:rPr>
          <w:rFonts w:hint="default" w:ascii="宋体" w:hAnsi="Courier New" w:eastAsia="宋体" w:cs="Times New Roman"/>
          <w:b w:val="0"/>
          <w:bCs/>
          <w:kern w:val="2"/>
          <w:sz w:val="21"/>
          <w:lang w:val="en-US" w:eastAsia="zh-CN" w:bidi="ar-SA"/>
        </w:rPr>
        <w:t>(5)</w:t>
      </w:r>
      <w:r>
        <w:rPr>
          <w:rFonts w:hint="eastAsia"/>
          <w:b w:val="0"/>
          <w:bCs/>
          <w:highlight w:val="yellow"/>
        </w:rPr>
        <w:t>服务承诺及优惠条件</w:t>
      </w:r>
      <w:r>
        <w:rPr>
          <w:rFonts w:hint="eastAsia"/>
          <w:b w:val="0"/>
          <w:bCs/>
          <w:highlight w:val="yellow"/>
          <w:lang w:eastAsia="zh-CN"/>
        </w:rPr>
        <w:t>；</w:t>
      </w:r>
    </w:p>
    <w:p w14:paraId="6D87D854">
      <w:pPr>
        <w:pStyle w:val="76"/>
        <w:numPr>
          <w:ilvl w:val="0"/>
          <w:numId w:val="0"/>
        </w:numPr>
        <w:ind w:left="425" w:leftChars="0" w:hanging="425" w:firstLineChars="0"/>
        <w:rPr>
          <w:rFonts w:hint="eastAsia" w:ascii="宋体" w:hAnsi="Courier New" w:eastAsia="宋体" w:cs="Times New Roman"/>
          <w:b w:val="0"/>
          <w:bCs/>
          <w:highlight w:val="none"/>
          <w:lang w:val="en-US" w:eastAsia="zh-CN"/>
        </w:rPr>
      </w:pPr>
      <w:r>
        <w:rPr>
          <w:rFonts w:hint="default" w:ascii="宋体" w:hAnsi="Courier New" w:eastAsia="宋体" w:cs="Times New Roman"/>
          <w:b w:val="0"/>
          <w:bCs/>
          <w:kern w:val="2"/>
          <w:sz w:val="21"/>
          <w:lang w:val="en-US" w:eastAsia="zh-CN" w:bidi="ar-SA"/>
        </w:rPr>
        <w:t>(6)</w:t>
      </w:r>
      <w:r>
        <w:rPr>
          <w:rFonts w:hint="eastAsia"/>
          <w:b w:val="0"/>
          <w:bCs/>
          <w:color w:val="auto"/>
          <w:highlight w:val="cyan"/>
          <w:lang w:val="en-US" w:eastAsia="zh-CN"/>
        </w:rPr>
        <w:t>其他需要说明的事项</w:t>
      </w:r>
      <w:r>
        <w:rPr>
          <w:rFonts w:hint="eastAsia"/>
          <w:b/>
          <w:bCs w:val="0"/>
          <w:color w:val="auto"/>
          <w:highlight w:val="cyan"/>
          <w:lang w:val="en-US" w:eastAsia="zh-CN"/>
        </w:rPr>
        <w:t>。</w:t>
      </w:r>
    </w:p>
    <w:p w14:paraId="70E2A45F">
      <w:pPr>
        <w:pStyle w:val="74"/>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cs="Times New Roman"/>
          <w:b w:val="0"/>
          <w:lang w:val="en-US" w:eastAsia="zh-CN"/>
        </w:rPr>
      </w:pPr>
      <w:r>
        <w:rPr>
          <w:rFonts w:hint="eastAsia" w:cs="Times New Roman"/>
          <w:b w:val="0"/>
          <w:lang w:val="en-US" w:eastAsia="zh-CN"/>
        </w:rPr>
        <w:t>投标文件的投递</w:t>
      </w:r>
    </w:p>
    <w:p w14:paraId="776A71A0">
      <w:pPr>
        <w:pStyle w:val="76"/>
        <w:numPr>
          <w:ilvl w:val="0"/>
          <w:numId w:val="11"/>
        </w:numPr>
        <w:ind w:left="425" w:leftChars="0" w:hanging="425" w:firstLineChars="0"/>
        <w:rPr>
          <w:rFonts w:hint="eastAsia" w:ascii="宋体" w:hAnsi="Courier New" w:eastAsia="宋体" w:cs="Times New Roman"/>
          <w:b w:val="0"/>
          <w:bCs/>
          <w:highlight w:val="yellow"/>
          <w:lang w:val="en-US" w:eastAsia="zh-CN"/>
        </w:rPr>
      </w:pPr>
      <w:r>
        <w:rPr>
          <w:rFonts w:hint="eastAsia" w:ascii="宋体" w:hAnsi="Courier New" w:eastAsia="宋体" w:cs="Times New Roman"/>
          <w:b w:val="0"/>
          <w:bCs/>
          <w:highlight w:val="yellow"/>
          <w:lang w:val="en-US" w:eastAsia="zh-CN"/>
        </w:rPr>
        <w:t>投标方式：</w:t>
      </w:r>
      <w:r>
        <w:rPr>
          <w:rFonts w:hint="eastAsia"/>
        </w:rPr>
        <w:t>在“中国重汽e采通”平台</w:t>
      </w:r>
      <w:r>
        <w:rPr>
          <w:rFonts w:hint="eastAsia"/>
          <w:bCs/>
        </w:rPr>
        <w:t>线上投标</w:t>
      </w:r>
    </w:p>
    <w:p w14:paraId="078B794A">
      <w:pPr>
        <w:pStyle w:val="76"/>
        <w:numPr>
          <w:ilvl w:val="0"/>
          <w:numId w:val="1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yellow"/>
          <w:lang w:val="en-US" w:eastAsia="zh-CN"/>
        </w:rPr>
        <w:t>联系人及联系方式：</w:t>
      </w:r>
    </w:p>
    <w:p w14:paraId="4AAA3F9B">
      <w:pPr>
        <w:pStyle w:val="76"/>
        <w:numPr>
          <w:ilvl w:val="0"/>
          <w:numId w:val="1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投标文件递交截止时间：</w:t>
      </w:r>
      <w:r>
        <w:rPr>
          <w:rFonts w:hint="eastAsia" w:ascii="宋体" w:hAnsi="Courier New" w:eastAsia="宋体" w:cs="Times New Roman"/>
          <w:b w:val="0"/>
          <w:bCs/>
          <w:highlight w:val="yellow"/>
          <w:lang w:val="en-US" w:eastAsia="zh-CN"/>
        </w:rPr>
        <w:t>20</w:t>
      </w:r>
      <w:r>
        <w:rPr>
          <w:rFonts w:hint="eastAsia" w:cs="Times New Roman"/>
          <w:b w:val="0"/>
          <w:bCs/>
          <w:highlight w:val="yellow"/>
          <w:lang w:val="en-US" w:eastAsia="zh-CN"/>
        </w:rPr>
        <w:t>26</w:t>
      </w:r>
      <w:r>
        <w:rPr>
          <w:rFonts w:hint="eastAsia" w:ascii="宋体" w:hAnsi="Courier New" w:eastAsia="宋体" w:cs="Times New Roman"/>
          <w:b w:val="0"/>
          <w:bCs/>
          <w:highlight w:val="yellow"/>
          <w:lang w:val="en-US" w:eastAsia="zh-CN"/>
        </w:rPr>
        <w:t>年</w:t>
      </w:r>
      <w:r>
        <w:rPr>
          <w:rFonts w:hint="eastAsia" w:cs="Times New Roman"/>
          <w:b w:val="0"/>
          <w:bCs/>
          <w:highlight w:val="yellow"/>
          <w:lang w:val="en-US" w:eastAsia="zh-CN"/>
        </w:rPr>
        <w:t>8</w:t>
      </w:r>
      <w:r>
        <w:rPr>
          <w:rFonts w:hint="eastAsia" w:ascii="宋体" w:hAnsi="Courier New" w:eastAsia="宋体" w:cs="Times New Roman"/>
          <w:b w:val="0"/>
          <w:bCs/>
          <w:highlight w:val="yellow"/>
          <w:lang w:val="en-US" w:eastAsia="zh-CN"/>
        </w:rPr>
        <w:t>月</w:t>
      </w:r>
      <w:r>
        <w:rPr>
          <w:rFonts w:hint="eastAsia" w:cs="Times New Roman"/>
          <w:b w:val="0"/>
          <w:bCs/>
          <w:highlight w:val="yellow"/>
          <w:lang w:val="en-US" w:eastAsia="zh-CN"/>
        </w:rPr>
        <w:t>10</w:t>
      </w:r>
      <w:r>
        <w:rPr>
          <w:rFonts w:hint="eastAsia" w:ascii="宋体" w:hAnsi="Courier New" w:eastAsia="宋体" w:cs="Times New Roman"/>
          <w:b w:val="0"/>
          <w:bCs/>
          <w:highlight w:val="yellow"/>
          <w:lang w:val="en-US" w:eastAsia="zh-CN"/>
        </w:rPr>
        <w:t>日</w:t>
      </w:r>
      <w:r>
        <w:rPr>
          <w:rFonts w:hint="eastAsia" w:cs="Times New Roman"/>
          <w:b w:val="0"/>
          <w:bCs/>
          <w:highlight w:val="yellow"/>
          <w:lang w:val="en-US" w:eastAsia="zh-CN"/>
        </w:rPr>
        <w:t>9</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30</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p>
    <w:p w14:paraId="25974AAC">
      <w:pPr>
        <w:pStyle w:val="73"/>
        <w:numPr>
          <w:ilvl w:val="0"/>
          <w:numId w:val="0"/>
        </w:numPr>
        <w:ind w:left="420" w:leftChars="0" w:hanging="420" w:firstLineChars="0"/>
        <w:rPr>
          <w:rFonts w:hint="eastAsia" w:hAnsi="Courier New" w:cs="Times New Roman"/>
          <w:highlight w:val="none"/>
        </w:rPr>
      </w:pPr>
      <w:bookmarkStart w:id="15" w:name="_Toc47976601"/>
      <w:r>
        <w:rPr>
          <w:rFonts w:hint="eastAsia" w:ascii="黑体" w:hAnsi="黑体" w:eastAsia="黑体" w:cs="Times New Roman"/>
          <w:b/>
          <w:bCs/>
          <w:kern w:val="2"/>
          <w:sz w:val="28"/>
          <w:szCs w:val="28"/>
          <w:highlight w:val="none"/>
          <w:lang w:val="en-US" w:eastAsia="zh-CN" w:bidi="ar-SA"/>
        </w:rPr>
        <w:t>五、</w:t>
      </w:r>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43A4890A">
      <w:pPr>
        <w:pStyle w:val="73"/>
        <w:numPr>
          <w:ilvl w:val="0"/>
          <w:numId w:val="0"/>
        </w:numPr>
        <w:ind w:left="420" w:leftChars="0" w:hanging="420" w:firstLineChars="0"/>
        <w:rPr>
          <w:rFonts w:hint="eastAsia" w:ascii="宋体" w:hAnsi="宋体" w:eastAsia="宋体" w:cs="宋体"/>
          <w:b w:val="0"/>
          <w:bCs w:val="0"/>
          <w:sz w:val="21"/>
          <w:szCs w:val="21"/>
          <w:highlight w:val="none"/>
          <w:u w:val="single"/>
          <w:lang w:val="en-US" w:eastAsia="zh-CN"/>
        </w:rPr>
      </w:pPr>
      <w:r>
        <w:rPr>
          <w:rFonts w:hint="default" w:ascii="宋体" w:hAnsi="宋体" w:eastAsia="宋体" w:cs="宋体"/>
          <w:b w:val="0"/>
          <w:bCs w:val="0"/>
          <w:kern w:val="2"/>
          <w:sz w:val="21"/>
          <w:szCs w:val="21"/>
          <w:lang w:val="en-US" w:eastAsia="zh-CN" w:bidi="ar-SA"/>
        </w:rPr>
        <w:t>1.</w:t>
      </w:r>
      <w:r>
        <w:rPr>
          <w:rFonts w:hint="eastAsia" w:ascii="宋体" w:hAnsi="宋体" w:eastAsia="宋体" w:cs="宋体"/>
          <w:b w:val="0"/>
          <w:bCs w:val="0"/>
          <w:sz w:val="21"/>
          <w:szCs w:val="21"/>
          <w:highlight w:val="none"/>
        </w:rPr>
        <w:t>投标保证金的缴纳</w:t>
      </w:r>
    </w:p>
    <w:p w14:paraId="30807711">
      <w:pPr>
        <w:pStyle w:val="73"/>
        <w:numPr>
          <w:ilvl w:val="0"/>
          <w:numId w:val="12"/>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41A4DBDA">
      <w:pPr>
        <w:pStyle w:val="73"/>
        <w:numPr>
          <w:ilvl w:val="0"/>
          <w:numId w:val="12"/>
        </w:numPr>
        <w:ind w:left="425" w:leftChars="0" w:hanging="425" w:firstLineChars="0"/>
        <w:rPr>
          <w:rFonts w:hint="default" w:ascii="宋体" w:hAnsi="宋体" w:eastAsia="宋体" w:cs="宋体"/>
          <w:b w:val="0"/>
          <w:bCs w:val="0"/>
          <w:sz w:val="21"/>
          <w:szCs w:val="21"/>
          <w:highlight w:val="yellow"/>
          <w:u w:val="single"/>
          <w:lang w:val="en-US" w:eastAsia="zh-CN"/>
        </w:rPr>
      </w:pPr>
      <w:r>
        <w:rPr>
          <w:rFonts w:hint="eastAsia" w:ascii="宋体" w:hAnsi="宋体" w:eastAsia="宋体" w:cs="宋体"/>
          <w:b w:val="0"/>
          <w:bCs w:val="0"/>
          <w:sz w:val="21"/>
          <w:szCs w:val="21"/>
          <w:highlight w:val="none"/>
        </w:rPr>
        <w:t>投标保证金的金额：人民币</w:t>
      </w:r>
      <w:r>
        <w:rPr>
          <w:rFonts w:hint="eastAsia" w:ascii="宋体" w:hAnsi="宋体" w:eastAsia="宋体" w:cs="宋体"/>
          <w:b w:val="0"/>
          <w:bCs w:val="0"/>
          <w:sz w:val="21"/>
          <w:szCs w:val="21"/>
          <w:highlight w:val="yellow"/>
          <w:u w:val="single"/>
          <w:lang w:val="en-US" w:eastAsia="zh-CN"/>
        </w:rPr>
        <w:t xml:space="preserve"> 20000 </w:t>
      </w:r>
      <w:r>
        <w:rPr>
          <w:rFonts w:hint="eastAsia" w:ascii="宋体" w:hAnsi="宋体" w:eastAsia="宋体" w:cs="宋体"/>
          <w:b w:val="0"/>
          <w:bCs w:val="0"/>
          <w:sz w:val="21"/>
          <w:szCs w:val="21"/>
          <w:highlight w:val="none"/>
        </w:rPr>
        <w:t>元</w:t>
      </w:r>
    </w:p>
    <w:p w14:paraId="6CC179FA">
      <w:pPr>
        <w:pStyle w:val="73"/>
        <w:numPr>
          <w:ilvl w:val="0"/>
          <w:numId w:val="0"/>
        </w:numPr>
        <w:ind w:leftChars="0"/>
        <w:rPr>
          <w:rFonts w:hint="eastAsia" w:ascii="宋体" w:hAnsi="宋体" w:eastAsia="宋体" w:cs="宋体"/>
          <w:b w:val="0"/>
          <w:bCs w:val="0"/>
          <w:sz w:val="21"/>
          <w:szCs w:val="21"/>
          <w:highlight w:val="yellow"/>
          <w:u w:val="single"/>
          <w:lang w:val="en-US" w:eastAsia="zh-CN"/>
        </w:rPr>
      </w:pPr>
      <w:r>
        <w:rPr>
          <w:rFonts w:ascii="宋体" w:hAnsi="宋体" w:eastAsia="宋体" w:cs="宋体"/>
          <w:sz w:val="24"/>
          <w:szCs w:val="24"/>
        </w:rPr>
        <w:t>单位名称：中国重汽集团济南动力有限公司</w:t>
      </w:r>
      <w:r>
        <w:rPr>
          <w:rFonts w:ascii="宋体" w:hAnsi="宋体" w:eastAsia="宋体" w:cs="宋体"/>
          <w:sz w:val="24"/>
          <w:szCs w:val="24"/>
        </w:rPr>
        <w:br w:type="textWrapping"/>
      </w:r>
      <w:r>
        <w:rPr>
          <w:rFonts w:ascii="宋体" w:hAnsi="宋体" w:eastAsia="宋体" w:cs="宋体"/>
          <w:sz w:val="24"/>
          <w:szCs w:val="24"/>
        </w:rPr>
        <w:t>收款账号：37001616508050150300</w:t>
      </w:r>
      <w:r>
        <w:rPr>
          <w:rFonts w:ascii="宋体" w:hAnsi="宋体" w:eastAsia="宋体" w:cs="宋体"/>
          <w:sz w:val="24"/>
          <w:szCs w:val="24"/>
        </w:rPr>
        <w:br w:type="textWrapping"/>
      </w:r>
      <w:r>
        <w:rPr>
          <w:rFonts w:ascii="宋体" w:hAnsi="宋体" w:eastAsia="宋体" w:cs="宋体"/>
          <w:sz w:val="24"/>
          <w:szCs w:val="24"/>
        </w:rPr>
        <w:t>开户行名称：中国建设银行股份有限公司济南天桥支行</w:t>
      </w:r>
      <w:r>
        <w:rPr>
          <w:rFonts w:ascii="宋体" w:hAnsi="宋体" w:eastAsia="宋体" w:cs="宋体"/>
          <w:sz w:val="24"/>
          <w:szCs w:val="24"/>
        </w:rPr>
        <w:br w:type="textWrapping"/>
      </w:r>
      <w:r>
        <w:rPr>
          <w:rFonts w:ascii="宋体" w:hAnsi="宋体" w:eastAsia="宋体" w:cs="宋体"/>
          <w:sz w:val="24"/>
          <w:szCs w:val="24"/>
        </w:rPr>
        <w:t>开户行行号：105451000362</w:t>
      </w:r>
    </w:p>
    <w:p w14:paraId="2EE18EAF">
      <w:pPr>
        <w:pStyle w:val="76"/>
        <w:keepNext w:val="0"/>
        <w:keepLines w:val="0"/>
        <w:pageBreakBefore w:val="0"/>
        <w:widowControl w:val="0"/>
        <w:numPr>
          <w:ilvl w:val="0"/>
          <w:numId w:val="10"/>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转账附言：公司名称+项目名称+投标保证金。</w:t>
      </w:r>
    </w:p>
    <w:p w14:paraId="5568414C">
      <w:pPr>
        <w:pStyle w:val="73"/>
        <w:numPr>
          <w:ilvl w:val="0"/>
          <w:numId w:val="0"/>
        </w:numPr>
        <w:ind w:left="425" w:leftChars="0" w:hanging="425" w:firstLineChars="0"/>
        <w:rPr>
          <w:rFonts w:hint="eastAsia" w:ascii="宋体" w:hAnsi="宋体" w:eastAsia="宋体" w:cs="宋体"/>
          <w:b w:val="0"/>
          <w:bCs w:val="0"/>
          <w:sz w:val="21"/>
          <w:szCs w:val="21"/>
          <w:highlight w:val="none"/>
        </w:rPr>
      </w:pP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sz w:val="21"/>
          <w:szCs w:val="21"/>
          <w:highlight w:val="none"/>
        </w:rPr>
        <w:t>保证金缴纳截止时间：202</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年</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rPr>
        <w:t>月</w:t>
      </w:r>
      <w:r>
        <w:rPr>
          <w:rFonts w:hint="eastAsia" w:ascii="宋体" w:hAnsi="宋体" w:eastAsia="宋体" w:cs="宋体"/>
          <w:b w:val="0"/>
          <w:bCs w:val="0"/>
          <w:sz w:val="21"/>
          <w:szCs w:val="21"/>
          <w:highlight w:val="none"/>
          <w:lang w:val="en-US" w:eastAsia="zh-CN"/>
        </w:rPr>
        <w:t>10</w:t>
      </w:r>
      <w:r>
        <w:rPr>
          <w:rFonts w:hint="eastAsia" w:ascii="宋体" w:hAnsi="宋体" w:eastAsia="宋体" w:cs="宋体"/>
          <w:b w:val="0"/>
          <w:bCs w:val="0"/>
          <w:sz w:val="21"/>
          <w:szCs w:val="21"/>
          <w:highlight w:val="none"/>
        </w:rPr>
        <w:t>日</w:t>
      </w:r>
      <w:r>
        <w:rPr>
          <w:rFonts w:hint="eastAsia" w:ascii="宋体" w:hAnsi="宋体" w:eastAsia="宋体" w:cs="宋体"/>
          <w:b w:val="0"/>
          <w:bCs w:val="0"/>
          <w:sz w:val="21"/>
          <w:szCs w:val="21"/>
          <w:highlight w:val="none"/>
          <w:lang w:val="en-US" w:eastAsia="zh-CN"/>
        </w:rPr>
        <w:t>9</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30</w:t>
      </w:r>
      <w:r>
        <w:rPr>
          <w:rFonts w:hint="eastAsia" w:ascii="宋体" w:hAnsi="宋体" w:eastAsia="宋体" w:cs="宋体"/>
          <w:b w:val="0"/>
          <w:bCs w:val="0"/>
          <w:sz w:val="21"/>
          <w:szCs w:val="21"/>
          <w:highlight w:val="none"/>
        </w:rPr>
        <w:t>前</w:t>
      </w:r>
    </w:p>
    <w:p w14:paraId="4C2C93DA">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default" w:ascii="宋体" w:hAnsi="宋体" w:eastAsia="宋体" w:cs="宋体"/>
          <w:b w:val="0"/>
          <w:bCs w:val="0"/>
          <w:kern w:val="2"/>
          <w:sz w:val="21"/>
          <w:szCs w:val="21"/>
          <w:lang w:val="en-US" w:eastAsia="zh-CN" w:bidi="ar-SA"/>
        </w:rPr>
        <w:t>2.</w:t>
      </w: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default" w:ascii="宋体" w:hAnsi="宋体" w:eastAsia="宋体" w:cs="宋体"/>
          <w:b w:val="0"/>
          <w:bCs w:val="0"/>
          <w:kern w:val="2"/>
          <w:sz w:val="21"/>
          <w:szCs w:val="21"/>
          <w:lang w:val="en-US" w:eastAsia="zh-CN" w:bidi="ar-SA"/>
        </w:rPr>
        <w:t>3.</w:t>
      </w: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default" w:ascii="宋体" w:hAnsi="宋体" w:eastAsia="宋体" w:cs="宋体"/>
          <w:b w:val="0"/>
          <w:bCs w:val="0"/>
          <w:kern w:val="2"/>
          <w:sz w:val="21"/>
          <w:szCs w:val="21"/>
          <w:lang w:val="en-US" w:eastAsia="zh-CN" w:bidi="ar-SA"/>
        </w:rPr>
        <w:t>4.</w:t>
      </w: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yellow"/>
          <w:u w:val="single"/>
          <w:lang w:val="en-US" w:eastAsia="zh-CN"/>
        </w:rPr>
        <w:t>一个付款周期</w:t>
      </w:r>
      <w:r>
        <w:rPr>
          <w:rFonts w:hint="eastAsia" w:ascii="宋体" w:hAnsi="宋体" w:eastAsia="宋体" w:cs="宋体"/>
          <w:b w:val="0"/>
          <w:bCs w:val="0"/>
          <w:sz w:val="21"/>
          <w:szCs w:val="21"/>
          <w:highlight w:val="none"/>
        </w:rPr>
        <w:t>内予以原路返还（无息）；对于中标方，投标保证金将在签订合同后</w:t>
      </w:r>
      <w:r>
        <w:rPr>
          <w:rFonts w:hint="eastAsia" w:ascii="宋体" w:hAnsi="宋体" w:eastAsia="宋体" w:cs="宋体"/>
          <w:b w:val="0"/>
          <w:bCs w:val="0"/>
          <w:sz w:val="21"/>
          <w:szCs w:val="21"/>
          <w:highlight w:val="yellow"/>
          <w:u w:val="single"/>
          <w:lang w:val="en-US" w:eastAsia="zh-CN"/>
        </w:rPr>
        <w:t>一个付款周期</w:t>
      </w:r>
      <w:r>
        <w:rPr>
          <w:rFonts w:hint="eastAsia" w:ascii="宋体" w:hAnsi="宋体" w:eastAsia="宋体" w:cs="宋体"/>
          <w:b w:val="0"/>
          <w:bCs w:val="0"/>
          <w:sz w:val="21"/>
          <w:szCs w:val="21"/>
          <w:highlight w:val="none"/>
        </w:rPr>
        <w:t>内原路返还（无息）。</w:t>
      </w:r>
    </w:p>
    <w:p w14:paraId="271EC8CF">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default" w:ascii="宋体" w:hAnsi="宋体" w:eastAsia="宋体" w:cs="宋体"/>
          <w:b w:val="0"/>
          <w:bCs w:val="0"/>
          <w:kern w:val="2"/>
          <w:sz w:val="21"/>
          <w:szCs w:val="21"/>
          <w:lang w:val="en-US" w:eastAsia="zh-CN" w:bidi="ar-SA"/>
        </w:rPr>
        <w:t>5.</w:t>
      </w: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368B6990">
      <w:pPr>
        <w:pStyle w:val="73"/>
        <w:numPr>
          <w:ilvl w:val="0"/>
          <w:numId w:val="0"/>
        </w:numPr>
        <w:ind w:left="420" w:leftChars="0" w:hanging="420" w:firstLineChars="0"/>
      </w:pPr>
      <w:r>
        <w:rPr>
          <w:rFonts w:hint="eastAsia" w:ascii="黑体" w:hAnsi="黑体" w:eastAsia="黑体" w:cs="Times New Roman"/>
          <w:b/>
          <w:bCs/>
          <w:kern w:val="2"/>
          <w:sz w:val="28"/>
          <w:szCs w:val="28"/>
          <w:highlight w:val="none"/>
          <w:lang w:val="en-US" w:eastAsia="zh-CN" w:bidi="ar-SA"/>
        </w:rPr>
        <w:t>六、</w:t>
      </w:r>
      <w:r>
        <w:rPr>
          <w:rFonts w:hint="eastAsia"/>
          <w:lang w:val="en-US" w:eastAsia="zh-CN"/>
        </w:rPr>
        <w:t>开评标</w:t>
      </w:r>
    </w:p>
    <w:p w14:paraId="009655B5">
      <w:pPr>
        <w:pStyle w:val="73"/>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开标时间：</w:t>
      </w:r>
      <w:r>
        <w:rPr>
          <w:rFonts w:hint="eastAsia" w:ascii="宋体" w:hAnsi="宋体" w:eastAsia="宋体" w:cs="宋体"/>
          <w:b w:val="0"/>
          <w:bCs w:val="0"/>
          <w:sz w:val="21"/>
          <w:szCs w:val="21"/>
          <w:highlight w:val="yellow"/>
        </w:rPr>
        <w:t>202</w:t>
      </w:r>
      <w:r>
        <w:rPr>
          <w:rFonts w:hint="eastAsia" w:ascii="宋体" w:hAnsi="宋体" w:eastAsia="宋体" w:cs="宋体"/>
          <w:b w:val="0"/>
          <w:bCs w:val="0"/>
          <w:sz w:val="21"/>
          <w:szCs w:val="21"/>
          <w:highlight w:val="yellow"/>
          <w:lang w:val="en-US" w:eastAsia="zh-CN"/>
        </w:rPr>
        <w:t>6</w:t>
      </w:r>
      <w:r>
        <w:rPr>
          <w:rFonts w:hint="eastAsia" w:ascii="宋体" w:hAnsi="宋体" w:eastAsia="宋体" w:cs="宋体"/>
          <w:b w:val="0"/>
          <w:bCs w:val="0"/>
          <w:sz w:val="21"/>
          <w:szCs w:val="21"/>
          <w:highlight w:val="yellow"/>
        </w:rPr>
        <w:t>年</w:t>
      </w:r>
      <w:r>
        <w:rPr>
          <w:rFonts w:hint="eastAsia" w:ascii="宋体" w:hAnsi="宋体" w:eastAsia="宋体" w:cs="宋体"/>
          <w:b w:val="0"/>
          <w:bCs w:val="0"/>
          <w:sz w:val="21"/>
          <w:szCs w:val="21"/>
          <w:highlight w:val="yellow"/>
          <w:lang w:val="en-US" w:eastAsia="zh-CN"/>
        </w:rPr>
        <w:t>7</w:t>
      </w:r>
      <w:r>
        <w:rPr>
          <w:rFonts w:hint="eastAsia" w:ascii="宋体" w:hAnsi="宋体" w:eastAsia="宋体" w:cs="宋体"/>
          <w:b w:val="0"/>
          <w:bCs w:val="0"/>
          <w:sz w:val="21"/>
          <w:szCs w:val="21"/>
          <w:highlight w:val="yellow"/>
        </w:rPr>
        <w:t>月</w:t>
      </w:r>
      <w:r>
        <w:rPr>
          <w:rFonts w:hint="eastAsia" w:ascii="宋体" w:hAnsi="宋体" w:eastAsia="宋体" w:cs="宋体"/>
          <w:b w:val="0"/>
          <w:bCs w:val="0"/>
          <w:sz w:val="21"/>
          <w:szCs w:val="21"/>
          <w:highlight w:val="yellow"/>
          <w:lang w:val="en-US" w:eastAsia="zh-CN"/>
        </w:rPr>
        <w:t>31</w:t>
      </w:r>
      <w:r>
        <w:rPr>
          <w:rFonts w:hint="eastAsia" w:ascii="宋体" w:hAnsi="宋体" w:eastAsia="宋体" w:cs="宋体"/>
          <w:b w:val="0"/>
          <w:bCs w:val="0"/>
          <w:sz w:val="21"/>
          <w:szCs w:val="21"/>
          <w:highlight w:val="yellow"/>
        </w:rPr>
        <w:t>日9:00:00</w:t>
      </w:r>
    </w:p>
    <w:p w14:paraId="06F7B67A">
      <w:pPr>
        <w:pStyle w:val="73"/>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开标地点：线上会议</w:t>
      </w:r>
    </w:p>
    <w:p w14:paraId="420F0E0C">
      <w:pPr>
        <w:pStyle w:val="73"/>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开标方式：</w:t>
      </w:r>
    </w:p>
    <w:p w14:paraId="3EF8D0F8">
      <w:pPr>
        <w:pStyle w:val="73"/>
        <w:keepNext w:val="0"/>
        <w:keepLines w:val="0"/>
        <w:pageBreakBefore w:val="0"/>
        <w:widowControl w:val="0"/>
        <w:numPr>
          <w:ilvl w:val="0"/>
          <w:numId w:val="14"/>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kern w:val="2"/>
          <w:sz w:val="21"/>
          <w:highlight w:val="none"/>
          <w:lang w:val="en-US" w:eastAsia="zh-CN" w:bidi="ar-SA"/>
        </w:rPr>
        <w:t>线上招标：</w:t>
      </w:r>
      <w:r>
        <w:rPr>
          <w:rFonts w:hint="eastAsia" w:ascii="宋体" w:hAnsi="宋体" w:eastAsia="宋体" w:cs="宋体"/>
          <w:b w:val="0"/>
          <w:bCs w:val="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2C652027">
      <w:pPr>
        <w:pStyle w:val="73"/>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6136E50F">
      <w:pPr>
        <w:pStyle w:val="73"/>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评标方法</w:t>
      </w:r>
    </w:p>
    <w:p w14:paraId="4798B2D9">
      <w:pPr>
        <w:pStyle w:val="76"/>
        <w:keepNext w:val="0"/>
        <w:keepLines w:val="0"/>
        <w:pageBreakBefore w:val="0"/>
        <w:widowControl w:val="0"/>
        <w:numPr>
          <w:ilvl w:val="0"/>
          <w:numId w:val="0"/>
        </w:numPr>
        <w:kinsoku/>
        <w:wordWrap/>
        <w:overflowPunct/>
        <w:topLinePunct w:val="0"/>
        <w:autoSpaceDE/>
        <w:autoSpaceDN/>
        <w:bidi w:val="0"/>
        <w:adjustRightInd/>
        <w:snapToGrid/>
        <w:ind w:left="10" w:leftChars="0" w:firstLine="0" w:firstLineChars="0"/>
        <w:textAlignment w:val="auto"/>
        <w:rPr>
          <w:rFonts w:hint="eastAsia" w:cs="Times New Roman"/>
          <w:b w:val="0"/>
          <w:bCs/>
          <w:highlight w:val="none"/>
          <w:lang w:val="en-US" w:eastAsia="zh-CN"/>
        </w:rPr>
      </w:pPr>
      <w:r>
        <w:rPr>
          <w:rFonts w:hint="eastAsia" w:cs="Times New Roman"/>
          <w:b w:val="0"/>
          <w:bCs/>
          <w:highlight w:val="none"/>
          <w:lang w:val="en-US" w:eastAsia="zh-CN"/>
        </w:rPr>
        <w:t>评标方法（合理最低价）</w:t>
      </w:r>
    </w:p>
    <w:p w14:paraId="3D54CF3A">
      <w:pPr>
        <w:pStyle w:val="73"/>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本次招标采用技术标入围后，原则上合理最低价中标。本着公平、公正、公开的原则，在通过技术标综合评审后入围的前提下，选择合理最低价确定中标人，对未中标单位不做任何解释。</w:t>
      </w:r>
    </w:p>
    <w:p w14:paraId="0B2A8F6D">
      <w:pPr>
        <w:pStyle w:val="73"/>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cs="宋体"/>
          <w:b/>
          <w:bCs/>
          <w:color w:val="000000"/>
          <w:sz w:val="21"/>
          <w:szCs w:val="21"/>
          <w:highlight w:val="none"/>
          <w:lang w:val="en-US" w:eastAsia="zh-CN"/>
        </w:rPr>
        <w:t>2</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5672B712">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7E63C2E8">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17C23BBD">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148C0E04">
      <w:pPr>
        <w:pStyle w:val="76"/>
        <w:keepNext w:val="0"/>
        <w:keepLines w:val="0"/>
        <w:pageBreakBefore w:val="0"/>
        <w:widowControl w:val="0"/>
        <w:numPr>
          <w:ilvl w:val="0"/>
          <w:numId w:val="10"/>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6970A44F">
      <w:pPr>
        <w:pStyle w:val="73"/>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评分标准</w:t>
      </w:r>
    </w:p>
    <w:tbl>
      <w:tblPr>
        <w:tblStyle w:val="32"/>
        <w:tblW w:w="9087" w:type="dxa"/>
        <w:tblInd w:w="93" w:type="dxa"/>
        <w:tblLayout w:type="fixed"/>
        <w:tblCellMar>
          <w:top w:w="0" w:type="dxa"/>
          <w:left w:w="108" w:type="dxa"/>
          <w:bottom w:w="0" w:type="dxa"/>
          <w:right w:w="108" w:type="dxa"/>
        </w:tblCellMar>
      </w:tblPr>
      <w:tblGrid>
        <w:gridCol w:w="653"/>
        <w:gridCol w:w="638"/>
        <w:gridCol w:w="1250"/>
        <w:gridCol w:w="593"/>
        <w:gridCol w:w="5953"/>
      </w:tblGrid>
      <w:tr w14:paraId="195C6340">
        <w:tblPrEx>
          <w:tblCellMar>
            <w:top w:w="0" w:type="dxa"/>
            <w:left w:w="108" w:type="dxa"/>
            <w:bottom w:w="0" w:type="dxa"/>
            <w:right w:w="108" w:type="dxa"/>
          </w:tblCellMar>
        </w:tblPrEx>
        <w:trPr>
          <w:trHeight w:val="69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86C8AB">
            <w:pPr>
              <w:spacing w:line="240" w:lineRule="auto"/>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评价因素</w:t>
            </w:r>
          </w:p>
        </w:tc>
        <w:tc>
          <w:tcPr>
            <w:tcW w:w="638" w:type="dxa"/>
            <w:tcBorders>
              <w:top w:val="single" w:color="auto" w:sz="4" w:space="0"/>
              <w:left w:val="nil"/>
              <w:bottom w:val="single" w:color="auto" w:sz="4" w:space="0"/>
              <w:right w:val="single" w:color="auto" w:sz="4" w:space="0"/>
            </w:tcBorders>
            <w:shd w:val="clear" w:color="auto" w:fill="auto"/>
            <w:vAlign w:val="center"/>
          </w:tcPr>
          <w:p w14:paraId="16CBEE52">
            <w:pPr>
              <w:spacing w:line="240" w:lineRule="auto"/>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总分</w:t>
            </w:r>
          </w:p>
        </w:tc>
        <w:tc>
          <w:tcPr>
            <w:tcW w:w="1250" w:type="dxa"/>
            <w:tcBorders>
              <w:top w:val="single" w:color="auto" w:sz="4" w:space="0"/>
              <w:left w:val="nil"/>
              <w:bottom w:val="single" w:color="auto" w:sz="4" w:space="0"/>
              <w:right w:val="single" w:color="auto" w:sz="4" w:space="0"/>
            </w:tcBorders>
            <w:shd w:val="clear" w:color="auto" w:fill="auto"/>
            <w:vAlign w:val="center"/>
          </w:tcPr>
          <w:p w14:paraId="6CD43D11">
            <w:pPr>
              <w:spacing w:line="240" w:lineRule="auto"/>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评分项目</w:t>
            </w:r>
          </w:p>
        </w:tc>
        <w:tc>
          <w:tcPr>
            <w:tcW w:w="593" w:type="dxa"/>
            <w:tcBorders>
              <w:top w:val="single" w:color="auto" w:sz="4" w:space="0"/>
              <w:left w:val="nil"/>
              <w:bottom w:val="single" w:color="auto" w:sz="4" w:space="0"/>
              <w:right w:val="single" w:color="auto" w:sz="4" w:space="0"/>
            </w:tcBorders>
            <w:shd w:val="clear" w:color="auto" w:fill="auto"/>
            <w:vAlign w:val="center"/>
          </w:tcPr>
          <w:p w14:paraId="6EBD3082">
            <w:pPr>
              <w:spacing w:line="240" w:lineRule="auto"/>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得分</w:t>
            </w:r>
          </w:p>
        </w:tc>
        <w:tc>
          <w:tcPr>
            <w:tcW w:w="5953" w:type="dxa"/>
            <w:tcBorders>
              <w:top w:val="single" w:color="auto" w:sz="4" w:space="0"/>
              <w:left w:val="nil"/>
              <w:bottom w:val="single" w:color="auto" w:sz="4" w:space="0"/>
              <w:right w:val="single" w:color="auto" w:sz="4" w:space="0"/>
            </w:tcBorders>
            <w:shd w:val="clear" w:color="auto" w:fill="auto"/>
            <w:vAlign w:val="center"/>
          </w:tcPr>
          <w:p w14:paraId="6F00931E">
            <w:pPr>
              <w:spacing w:line="240" w:lineRule="auto"/>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评分标准</w:t>
            </w:r>
          </w:p>
        </w:tc>
      </w:tr>
      <w:tr w14:paraId="7AEED52E">
        <w:tblPrEx>
          <w:tblCellMar>
            <w:top w:w="0" w:type="dxa"/>
            <w:left w:w="108" w:type="dxa"/>
            <w:bottom w:w="0" w:type="dxa"/>
            <w:right w:w="108" w:type="dxa"/>
          </w:tblCellMar>
        </w:tblPrEx>
        <w:trPr>
          <w:trHeight w:val="540" w:hRule="atLeast"/>
        </w:trPr>
        <w:tc>
          <w:tcPr>
            <w:tcW w:w="653" w:type="dxa"/>
            <w:vMerge w:val="restart"/>
            <w:tcBorders>
              <w:top w:val="nil"/>
              <w:left w:val="single" w:color="auto" w:sz="4" w:space="0"/>
              <w:right w:val="single" w:color="auto" w:sz="4" w:space="0"/>
            </w:tcBorders>
            <w:shd w:val="clear" w:color="auto" w:fill="auto"/>
            <w:vAlign w:val="center"/>
          </w:tcPr>
          <w:p w14:paraId="00EBC73D">
            <w:pPr>
              <w:spacing w:line="240" w:lineRule="auto"/>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技术标</w:t>
            </w:r>
          </w:p>
        </w:tc>
        <w:tc>
          <w:tcPr>
            <w:tcW w:w="638" w:type="dxa"/>
            <w:vMerge w:val="restart"/>
            <w:tcBorders>
              <w:top w:val="nil"/>
              <w:left w:val="single" w:color="auto" w:sz="4" w:space="0"/>
              <w:right w:val="single" w:color="auto" w:sz="4" w:space="0"/>
            </w:tcBorders>
            <w:shd w:val="clear" w:color="auto" w:fill="auto"/>
            <w:vAlign w:val="center"/>
          </w:tcPr>
          <w:p w14:paraId="249A5B57">
            <w:pPr>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w:t>
            </w:r>
            <w:r>
              <w:rPr>
                <w:rFonts w:hint="eastAsia" w:ascii="仿宋_GB2312" w:hAnsi="仿宋_GB2312" w:eastAsia="仿宋_GB2312" w:cs="仿宋_GB2312"/>
                <w:sz w:val="20"/>
                <w:szCs w:val="20"/>
              </w:rPr>
              <w:t>0</w:t>
            </w:r>
          </w:p>
        </w:tc>
        <w:tc>
          <w:tcPr>
            <w:tcW w:w="1250" w:type="dxa"/>
            <w:vMerge w:val="restart"/>
            <w:tcBorders>
              <w:top w:val="nil"/>
              <w:left w:val="single" w:color="auto" w:sz="4" w:space="0"/>
              <w:right w:val="single" w:color="auto" w:sz="4" w:space="0"/>
            </w:tcBorders>
            <w:shd w:val="clear" w:color="auto" w:fill="auto"/>
            <w:vAlign w:val="center"/>
          </w:tcPr>
          <w:p w14:paraId="465FDDD6">
            <w:pPr>
              <w:spacing w:line="240" w:lineRule="auto"/>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rPr>
              <w:t>企业实力</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供货方案及</w:t>
            </w:r>
            <w:r>
              <w:rPr>
                <w:rFonts w:hint="eastAsia" w:ascii="仿宋_GB2312" w:hAnsi="仿宋_GB2312" w:eastAsia="仿宋_GB2312" w:cs="仿宋_GB2312"/>
                <w:sz w:val="20"/>
                <w:szCs w:val="20"/>
              </w:rPr>
              <w:t>能力</w:t>
            </w:r>
          </w:p>
        </w:tc>
        <w:tc>
          <w:tcPr>
            <w:tcW w:w="593" w:type="dxa"/>
            <w:vMerge w:val="restart"/>
            <w:tcBorders>
              <w:top w:val="nil"/>
              <w:left w:val="single" w:color="auto" w:sz="4" w:space="0"/>
              <w:right w:val="single" w:color="auto" w:sz="4" w:space="0"/>
            </w:tcBorders>
            <w:shd w:val="clear" w:color="auto" w:fill="auto"/>
            <w:vAlign w:val="center"/>
          </w:tcPr>
          <w:p w14:paraId="3C4C3E85">
            <w:pPr>
              <w:spacing w:line="240" w:lineRule="auto"/>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45</w:t>
            </w:r>
          </w:p>
        </w:tc>
        <w:tc>
          <w:tcPr>
            <w:tcW w:w="5953" w:type="dxa"/>
            <w:tcBorders>
              <w:top w:val="nil"/>
              <w:left w:val="nil"/>
              <w:bottom w:val="single" w:color="auto" w:sz="4" w:space="0"/>
              <w:right w:val="single" w:color="auto" w:sz="4" w:space="0"/>
            </w:tcBorders>
            <w:shd w:val="clear" w:color="auto" w:fill="auto"/>
            <w:vAlign w:val="center"/>
          </w:tcPr>
          <w:p w14:paraId="6EAE4CF6">
            <w:pPr>
              <w:spacing w:line="240" w:lineRule="auto"/>
              <w:rPr>
                <w:rFonts w:hint="default" w:ascii="仿宋_GB2312" w:hAnsi="仿宋_GB2312" w:eastAsia="仿宋_GB2312" w:cs="仿宋_GB2312"/>
                <w:sz w:val="20"/>
                <w:szCs w:val="20"/>
                <w:lang w:val="en-US"/>
              </w:rPr>
            </w:pPr>
            <w:r>
              <w:rPr>
                <w:rFonts w:hint="eastAsia" w:ascii="仿宋_GB2312" w:hAnsi="仿宋_GB2312" w:eastAsia="仿宋_GB2312" w:cs="仿宋_GB2312"/>
                <w:sz w:val="20"/>
                <w:szCs w:val="20"/>
              </w:rPr>
              <w:t>1、依据企业人员、规模、资质、经营状况、技术力量及设施设备等综合评定(</w:t>
            </w: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rPr>
              <w:t>分)。</w:t>
            </w:r>
            <w:r>
              <w:rPr>
                <w:rFonts w:hint="eastAsia" w:ascii="仿宋_GB2312" w:hAnsi="仿宋_GB2312" w:eastAsia="仿宋_GB2312" w:cs="仿宋_GB2312"/>
                <w:sz w:val="20"/>
                <w:szCs w:val="20"/>
              </w:rPr>
              <w:t>优：</w:t>
            </w:r>
            <w:r>
              <w:rPr>
                <w:rFonts w:hint="eastAsia" w:ascii="仿宋_GB2312" w:hAnsi="仿宋_GB2312" w:eastAsia="仿宋_GB2312" w:cs="仿宋_GB2312"/>
                <w:sz w:val="20"/>
                <w:szCs w:val="20"/>
                <w:lang w:val="en-US" w:eastAsia="zh-CN"/>
              </w:rPr>
              <w:t>4-5</w:t>
            </w:r>
            <w:r>
              <w:rPr>
                <w:rFonts w:hint="eastAsia" w:ascii="仿宋_GB2312" w:hAnsi="仿宋_GB2312" w:eastAsia="仿宋_GB2312" w:cs="仿宋_GB2312"/>
                <w:sz w:val="20"/>
                <w:szCs w:val="20"/>
              </w:rPr>
              <w:t>分、良：</w:t>
            </w:r>
            <w:r>
              <w:rPr>
                <w:rFonts w:hint="eastAsia" w:ascii="仿宋_GB2312" w:hAnsi="仿宋_GB2312" w:eastAsia="仿宋_GB2312" w:cs="仿宋_GB2312"/>
                <w:sz w:val="20"/>
                <w:szCs w:val="20"/>
                <w:lang w:val="en-US" w:eastAsia="zh-CN"/>
              </w:rPr>
              <w:t>2-3</w:t>
            </w:r>
            <w:r>
              <w:rPr>
                <w:rFonts w:hint="eastAsia" w:ascii="仿宋_GB2312" w:hAnsi="仿宋_GB2312" w:eastAsia="仿宋_GB2312" w:cs="仿宋_GB2312"/>
                <w:sz w:val="20"/>
                <w:szCs w:val="20"/>
              </w:rPr>
              <w:t>分、一般：</w:t>
            </w: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-0分；</w:t>
            </w:r>
          </w:p>
        </w:tc>
      </w:tr>
      <w:tr w14:paraId="0AEDEEDE">
        <w:tblPrEx>
          <w:tblCellMar>
            <w:top w:w="0" w:type="dxa"/>
            <w:left w:w="108" w:type="dxa"/>
            <w:bottom w:w="0" w:type="dxa"/>
            <w:right w:w="108" w:type="dxa"/>
          </w:tblCellMar>
        </w:tblPrEx>
        <w:trPr>
          <w:trHeight w:val="510" w:hRule="atLeast"/>
        </w:trPr>
        <w:tc>
          <w:tcPr>
            <w:tcW w:w="653" w:type="dxa"/>
            <w:vMerge w:val="continue"/>
            <w:tcBorders>
              <w:left w:val="single" w:color="auto" w:sz="4" w:space="0"/>
              <w:right w:val="single" w:color="auto" w:sz="4" w:space="0"/>
            </w:tcBorders>
            <w:vAlign w:val="center"/>
          </w:tcPr>
          <w:p w14:paraId="184EA4A9">
            <w:pPr>
              <w:spacing w:line="240" w:lineRule="auto"/>
              <w:rPr>
                <w:rFonts w:hint="eastAsia" w:ascii="仿宋_GB2312" w:hAnsi="仿宋_GB2312" w:eastAsia="仿宋_GB2312" w:cs="仿宋_GB2312"/>
                <w:b/>
                <w:bCs/>
                <w:sz w:val="22"/>
                <w:szCs w:val="22"/>
              </w:rPr>
            </w:pPr>
          </w:p>
        </w:tc>
        <w:tc>
          <w:tcPr>
            <w:tcW w:w="638" w:type="dxa"/>
            <w:vMerge w:val="continue"/>
            <w:tcBorders>
              <w:left w:val="single" w:color="auto" w:sz="4" w:space="0"/>
              <w:right w:val="single" w:color="auto" w:sz="4" w:space="0"/>
            </w:tcBorders>
            <w:vAlign w:val="center"/>
          </w:tcPr>
          <w:p w14:paraId="6740F94C">
            <w:pPr>
              <w:spacing w:line="240" w:lineRule="auto"/>
              <w:rPr>
                <w:rFonts w:hint="eastAsia" w:ascii="仿宋_GB2312" w:hAnsi="仿宋_GB2312" w:eastAsia="仿宋_GB2312" w:cs="仿宋_GB2312"/>
                <w:sz w:val="20"/>
                <w:szCs w:val="20"/>
              </w:rPr>
            </w:pPr>
          </w:p>
        </w:tc>
        <w:tc>
          <w:tcPr>
            <w:tcW w:w="1250" w:type="dxa"/>
            <w:vMerge w:val="continue"/>
            <w:tcBorders>
              <w:left w:val="single" w:color="auto" w:sz="4" w:space="0"/>
              <w:right w:val="single" w:color="auto" w:sz="4" w:space="0"/>
            </w:tcBorders>
            <w:vAlign w:val="center"/>
          </w:tcPr>
          <w:p w14:paraId="255A9167">
            <w:pPr>
              <w:spacing w:line="240" w:lineRule="auto"/>
              <w:rPr>
                <w:rFonts w:hint="eastAsia" w:ascii="仿宋_GB2312" w:hAnsi="仿宋_GB2312" w:eastAsia="仿宋_GB2312" w:cs="仿宋_GB2312"/>
                <w:sz w:val="20"/>
                <w:szCs w:val="20"/>
              </w:rPr>
            </w:pPr>
          </w:p>
        </w:tc>
        <w:tc>
          <w:tcPr>
            <w:tcW w:w="593" w:type="dxa"/>
            <w:vMerge w:val="continue"/>
            <w:tcBorders>
              <w:left w:val="single" w:color="auto" w:sz="4" w:space="0"/>
              <w:right w:val="single" w:color="auto" w:sz="4" w:space="0"/>
            </w:tcBorders>
            <w:vAlign w:val="center"/>
          </w:tcPr>
          <w:p w14:paraId="615E2853">
            <w:pPr>
              <w:spacing w:line="240" w:lineRule="auto"/>
              <w:rPr>
                <w:rFonts w:hint="eastAsia" w:ascii="仿宋_GB2312" w:hAnsi="仿宋_GB2312" w:eastAsia="仿宋_GB2312" w:cs="仿宋_GB2312"/>
                <w:sz w:val="20"/>
                <w:szCs w:val="20"/>
              </w:rPr>
            </w:pPr>
          </w:p>
        </w:tc>
        <w:tc>
          <w:tcPr>
            <w:tcW w:w="5953" w:type="dxa"/>
            <w:tcBorders>
              <w:top w:val="nil"/>
              <w:left w:val="nil"/>
              <w:bottom w:val="single" w:color="auto" w:sz="4" w:space="0"/>
              <w:right w:val="single" w:color="auto" w:sz="4" w:space="0"/>
            </w:tcBorders>
            <w:shd w:val="clear" w:color="auto" w:fill="auto"/>
            <w:vAlign w:val="center"/>
          </w:tcPr>
          <w:p w14:paraId="58F4AE8C">
            <w:pPr>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r>
              <w:rPr>
                <w:rFonts w:hint="eastAsia" w:ascii="仿宋_GB2312" w:hAnsi="仿宋_GB2312" w:eastAsia="仿宋_GB2312" w:cs="仿宋_GB2312"/>
                <w:sz w:val="20"/>
                <w:szCs w:val="20"/>
                <w:lang w:val="en-US" w:eastAsia="zh-CN"/>
              </w:rPr>
              <w:t>对供应商提供的针对本项目的供货方案、项目实施计划、人员安排、供货周期、供货保障措施、安装和调试得方案及技术保 障措施等进行综合评审，内容齐全、详细、科学、合理、切实 可行的得10分，在此基础上根据以上量化因素每出现一处相对弱项或无针对性项扣1分，扣完为止，若此条缺项不得分。</w:t>
            </w:r>
          </w:p>
        </w:tc>
      </w:tr>
      <w:tr w14:paraId="7700299E">
        <w:tblPrEx>
          <w:tblCellMar>
            <w:top w:w="0" w:type="dxa"/>
            <w:left w:w="108" w:type="dxa"/>
            <w:bottom w:w="0" w:type="dxa"/>
            <w:right w:w="108" w:type="dxa"/>
          </w:tblCellMar>
        </w:tblPrEx>
        <w:trPr>
          <w:trHeight w:val="525" w:hRule="atLeast"/>
        </w:trPr>
        <w:tc>
          <w:tcPr>
            <w:tcW w:w="653" w:type="dxa"/>
            <w:vMerge w:val="continue"/>
            <w:tcBorders>
              <w:left w:val="single" w:color="auto" w:sz="4" w:space="0"/>
              <w:right w:val="single" w:color="auto" w:sz="4" w:space="0"/>
            </w:tcBorders>
            <w:vAlign w:val="center"/>
          </w:tcPr>
          <w:p w14:paraId="4F62BE6C">
            <w:pPr>
              <w:spacing w:line="240" w:lineRule="auto"/>
              <w:rPr>
                <w:rFonts w:hint="eastAsia" w:ascii="仿宋_GB2312" w:hAnsi="仿宋_GB2312" w:eastAsia="仿宋_GB2312" w:cs="仿宋_GB2312"/>
                <w:b/>
                <w:bCs/>
                <w:sz w:val="22"/>
                <w:szCs w:val="22"/>
              </w:rPr>
            </w:pPr>
          </w:p>
        </w:tc>
        <w:tc>
          <w:tcPr>
            <w:tcW w:w="638" w:type="dxa"/>
            <w:vMerge w:val="continue"/>
            <w:tcBorders>
              <w:left w:val="single" w:color="auto" w:sz="4" w:space="0"/>
              <w:right w:val="single" w:color="auto" w:sz="4" w:space="0"/>
            </w:tcBorders>
            <w:vAlign w:val="center"/>
          </w:tcPr>
          <w:p w14:paraId="5EDC7166">
            <w:pPr>
              <w:spacing w:line="240" w:lineRule="auto"/>
              <w:rPr>
                <w:rFonts w:hint="eastAsia" w:ascii="仿宋_GB2312" w:hAnsi="仿宋_GB2312" w:eastAsia="仿宋_GB2312" w:cs="仿宋_GB2312"/>
                <w:sz w:val="20"/>
                <w:szCs w:val="20"/>
              </w:rPr>
            </w:pPr>
          </w:p>
        </w:tc>
        <w:tc>
          <w:tcPr>
            <w:tcW w:w="1250" w:type="dxa"/>
            <w:vMerge w:val="continue"/>
            <w:tcBorders>
              <w:left w:val="single" w:color="auto" w:sz="4" w:space="0"/>
              <w:right w:val="single" w:color="auto" w:sz="4" w:space="0"/>
            </w:tcBorders>
            <w:vAlign w:val="center"/>
          </w:tcPr>
          <w:p w14:paraId="2F98DF74">
            <w:pPr>
              <w:spacing w:line="240" w:lineRule="auto"/>
              <w:rPr>
                <w:rFonts w:hint="eastAsia" w:ascii="仿宋_GB2312" w:hAnsi="仿宋_GB2312" w:eastAsia="仿宋_GB2312" w:cs="仿宋_GB2312"/>
                <w:sz w:val="20"/>
                <w:szCs w:val="20"/>
              </w:rPr>
            </w:pPr>
          </w:p>
        </w:tc>
        <w:tc>
          <w:tcPr>
            <w:tcW w:w="593" w:type="dxa"/>
            <w:vMerge w:val="continue"/>
            <w:tcBorders>
              <w:left w:val="single" w:color="auto" w:sz="4" w:space="0"/>
              <w:right w:val="single" w:color="auto" w:sz="4" w:space="0"/>
            </w:tcBorders>
            <w:vAlign w:val="center"/>
          </w:tcPr>
          <w:p w14:paraId="213C7D5A">
            <w:pPr>
              <w:spacing w:line="240" w:lineRule="auto"/>
              <w:rPr>
                <w:rFonts w:hint="eastAsia" w:ascii="仿宋_GB2312" w:hAnsi="仿宋_GB2312" w:eastAsia="仿宋_GB2312" w:cs="仿宋_GB2312"/>
                <w:sz w:val="20"/>
                <w:szCs w:val="20"/>
              </w:rPr>
            </w:pPr>
          </w:p>
        </w:tc>
        <w:tc>
          <w:tcPr>
            <w:tcW w:w="5953" w:type="dxa"/>
            <w:tcBorders>
              <w:top w:val="nil"/>
              <w:left w:val="nil"/>
              <w:bottom w:val="single" w:color="auto" w:sz="4" w:space="0"/>
              <w:right w:val="single" w:color="auto" w:sz="4" w:space="0"/>
            </w:tcBorders>
            <w:shd w:val="clear" w:color="auto" w:fill="auto"/>
            <w:vAlign w:val="center"/>
          </w:tcPr>
          <w:p w14:paraId="76923429">
            <w:pPr>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val="en-US" w:eastAsia="zh-CN"/>
              </w:rPr>
              <w:t>提供供货物资的授权书，每提供一项授权得1分，最高得5分，若此条缺项不得分。</w:t>
            </w:r>
          </w:p>
        </w:tc>
      </w:tr>
      <w:tr w14:paraId="765C440A">
        <w:tblPrEx>
          <w:tblCellMar>
            <w:top w:w="0" w:type="dxa"/>
            <w:left w:w="108" w:type="dxa"/>
            <w:bottom w:w="0" w:type="dxa"/>
            <w:right w:w="108" w:type="dxa"/>
          </w:tblCellMar>
        </w:tblPrEx>
        <w:trPr>
          <w:trHeight w:val="510" w:hRule="atLeast"/>
        </w:trPr>
        <w:tc>
          <w:tcPr>
            <w:tcW w:w="653" w:type="dxa"/>
            <w:vMerge w:val="continue"/>
            <w:tcBorders>
              <w:left w:val="single" w:color="auto" w:sz="4" w:space="0"/>
              <w:right w:val="single" w:color="auto" w:sz="4" w:space="0"/>
            </w:tcBorders>
            <w:vAlign w:val="center"/>
          </w:tcPr>
          <w:p w14:paraId="09A6AB7C">
            <w:pPr>
              <w:spacing w:line="240" w:lineRule="auto"/>
              <w:rPr>
                <w:rFonts w:hint="eastAsia" w:ascii="仿宋_GB2312" w:hAnsi="仿宋_GB2312" w:eastAsia="仿宋_GB2312" w:cs="仿宋_GB2312"/>
                <w:b/>
                <w:bCs/>
                <w:sz w:val="22"/>
                <w:szCs w:val="22"/>
              </w:rPr>
            </w:pPr>
          </w:p>
        </w:tc>
        <w:tc>
          <w:tcPr>
            <w:tcW w:w="638" w:type="dxa"/>
            <w:vMerge w:val="continue"/>
            <w:tcBorders>
              <w:left w:val="single" w:color="auto" w:sz="4" w:space="0"/>
              <w:right w:val="single" w:color="auto" w:sz="4" w:space="0"/>
            </w:tcBorders>
            <w:vAlign w:val="center"/>
          </w:tcPr>
          <w:p w14:paraId="564E8D5D">
            <w:pPr>
              <w:spacing w:line="240" w:lineRule="auto"/>
              <w:rPr>
                <w:rFonts w:hint="eastAsia" w:ascii="仿宋_GB2312" w:hAnsi="仿宋_GB2312" w:eastAsia="仿宋_GB2312" w:cs="仿宋_GB2312"/>
                <w:sz w:val="20"/>
                <w:szCs w:val="20"/>
              </w:rPr>
            </w:pPr>
          </w:p>
        </w:tc>
        <w:tc>
          <w:tcPr>
            <w:tcW w:w="1250" w:type="dxa"/>
            <w:vMerge w:val="continue"/>
            <w:tcBorders>
              <w:left w:val="single" w:color="auto" w:sz="4" w:space="0"/>
              <w:right w:val="single" w:color="auto" w:sz="4" w:space="0"/>
            </w:tcBorders>
            <w:vAlign w:val="center"/>
          </w:tcPr>
          <w:p w14:paraId="2D442E56">
            <w:pPr>
              <w:spacing w:line="240" w:lineRule="auto"/>
              <w:rPr>
                <w:rFonts w:hint="eastAsia" w:ascii="仿宋_GB2312" w:hAnsi="仿宋_GB2312" w:eastAsia="仿宋_GB2312" w:cs="仿宋_GB2312"/>
                <w:sz w:val="20"/>
                <w:szCs w:val="20"/>
              </w:rPr>
            </w:pPr>
          </w:p>
        </w:tc>
        <w:tc>
          <w:tcPr>
            <w:tcW w:w="593" w:type="dxa"/>
            <w:vMerge w:val="continue"/>
            <w:tcBorders>
              <w:left w:val="single" w:color="auto" w:sz="4" w:space="0"/>
              <w:right w:val="single" w:color="auto" w:sz="4" w:space="0"/>
            </w:tcBorders>
            <w:vAlign w:val="center"/>
          </w:tcPr>
          <w:p w14:paraId="651EED5E">
            <w:pPr>
              <w:spacing w:line="240" w:lineRule="auto"/>
              <w:rPr>
                <w:rFonts w:hint="eastAsia" w:ascii="仿宋_GB2312" w:hAnsi="仿宋_GB2312" w:eastAsia="仿宋_GB2312" w:cs="仿宋_GB2312"/>
                <w:sz w:val="20"/>
                <w:szCs w:val="20"/>
              </w:rPr>
            </w:pPr>
          </w:p>
        </w:tc>
        <w:tc>
          <w:tcPr>
            <w:tcW w:w="5953" w:type="dxa"/>
            <w:tcBorders>
              <w:top w:val="nil"/>
              <w:left w:val="nil"/>
              <w:bottom w:val="single" w:color="auto" w:sz="4" w:space="0"/>
              <w:right w:val="single" w:color="auto" w:sz="4" w:space="0"/>
            </w:tcBorders>
            <w:shd w:val="clear" w:color="auto" w:fill="auto"/>
            <w:vAlign w:val="center"/>
          </w:tcPr>
          <w:p w14:paraId="104AED86">
            <w:pPr>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4、投标人具有</w:t>
            </w:r>
            <w:r>
              <w:rPr>
                <w:rFonts w:hint="eastAsia" w:ascii="仿宋_GB2312" w:hAnsi="仿宋_GB2312" w:eastAsia="仿宋_GB2312" w:cs="仿宋_GB2312"/>
                <w:b w:val="0"/>
                <w:bCs w:val="0"/>
                <w:color w:val="auto"/>
                <w:sz w:val="20"/>
                <w:szCs w:val="20"/>
                <w:lang w:val="en-US" w:eastAsia="zh-CN"/>
              </w:rPr>
              <w:t>100</w:t>
            </w:r>
            <w:r>
              <w:rPr>
                <w:rFonts w:hint="eastAsia" w:ascii="仿宋_GB2312" w:hAnsi="仿宋_GB2312" w:eastAsia="仿宋_GB2312" w:cs="仿宋_GB2312"/>
                <w:sz w:val="20"/>
                <w:szCs w:val="20"/>
              </w:rPr>
              <w:t>万及以上项目销售业绩的，每个得1分</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投标人获得ISO9001、ISO14000、OHSAS18001</w:t>
            </w:r>
            <w:r>
              <w:rPr>
                <w:rFonts w:hint="eastAsia" w:ascii="仿宋_GB2312" w:hAnsi="仿宋_GB2312" w:eastAsia="仿宋_GB2312" w:cs="仿宋_GB2312"/>
                <w:sz w:val="20"/>
                <w:szCs w:val="20"/>
                <w:lang w:val="en-US" w:eastAsia="zh-CN"/>
              </w:rPr>
              <w:t>等</w:t>
            </w:r>
            <w:r>
              <w:rPr>
                <w:rFonts w:hint="eastAsia" w:ascii="仿宋_GB2312" w:hAnsi="仿宋_GB2312" w:eastAsia="仿宋_GB2312" w:cs="仿宋_GB2312"/>
                <w:sz w:val="20"/>
                <w:szCs w:val="20"/>
              </w:rPr>
              <w:t>体系认证</w:t>
            </w:r>
            <w:r>
              <w:rPr>
                <w:rFonts w:hint="eastAsia" w:ascii="仿宋_GB2312" w:hAnsi="仿宋_GB2312" w:eastAsia="仿宋_GB2312" w:cs="仿宋_GB2312"/>
                <w:sz w:val="20"/>
                <w:szCs w:val="20"/>
                <w:lang w:val="en-US" w:eastAsia="zh-CN"/>
              </w:rPr>
              <w:t>及荣誉证书</w:t>
            </w:r>
            <w:r>
              <w:rPr>
                <w:rFonts w:hint="eastAsia" w:ascii="仿宋_GB2312" w:hAnsi="仿宋_GB2312" w:eastAsia="仿宋_GB2312" w:cs="仿宋_GB2312"/>
                <w:sz w:val="20"/>
                <w:szCs w:val="20"/>
              </w:rPr>
              <w:t>的，每提供一个得1分，总分</w:t>
            </w:r>
            <w:r>
              <w:rPr>
                <w:rFonts w:hint="eastAsia" w:ascii="仿宋_GB2312" w:hAnsi="仿宋_GB2312" w:eastAsia="仿宋_GB2312" w:cs="仿宋_GB2312"/>
                <w:sz w:val="20"/>
                <w:szCs w:val="20"/>
                <w:lang w:val="en-US" w:eastAsia="zh-CN"/>
              </w:rPr>
              <w:t>5</w:t>
            </w:r>
            <w:r>
              <w:rPr>
                <w:rFonts w:hint="eastAsia" w:ascii="仿宋_GB2312" w:hAnsi="仿宋_GB2312" w:eastAsia="仿宋_GB2312" w:cs="仿宋_GB2312"/>
                <w:sz w:val="20"/>
                <w:szCs w:val="20"/>
              </w:rPr>
              <w:t>分；</w:t>
            </w:r>
          </w:p>
        </w:tc>
      </w:tr>
      <w:tr w14:paraId="68F1C861">
        <w:tblPrEx>
          <w:tblCellMar>
            <w:top w:w="0" w:type="dxa"/>
            <w:left w:w="108" w:type="dxa"/>
            <w:bottom w:w="0" w:type="dxa"/>
            <w:right w:w="108" w:type="dxa"/>
          </w:tblCellMar>
        </w:tblPrEx>
        <w:trPr>
          <w:trHeight w:val="510" w:hRule="atLeast"/>
        </w:trPr>
        <w:tc>
          <w:tcPr>
            <w:tcW w:w="653" w:type="dxa"/>
            <w:vMerge w:val="continue"/>
            <w:tcBorders>
              <w:left w:val="single" w:color="auto" w:sz="4" w:space="0"/>
              <w:right w:val="single" w:color="auto" w:sz="4" w:space="0"/>
            </w:tcBorders>
            <w:vAlign w:val="center"/>
          </w:tcPr>
          <w:p w14:paraId="6DFAB226">
            <w:pPr>
              <w:spacing w:line="240" w:lineRule="auto"/>
              <w:rPr>
                <w:rFonts w:hint="eastAsia" w:ascii="仿宋_GB2312" w:hAnsi="仿宋_GB2312" w:eastAsia="仿宋_GB2312" w:cs="仿宋_GB2312"/>
                <w:b/>
                <w:bCs/>
                <w:sz w:val="22"/>
                <w:szCs w:val="22"/>
              </w:rPr>
            </w:pPr>
          </w:p>
        </w:tc>
        <w:tc>
          <w:tcPr>
            <w:tcW w:w="638" w:type="dxa"/>
            <w:vMerge w:val="continue"/>
            <w:tcBorders>
              <w:left w:val="single" w:color="auto" w:sz="4" w:space="0"/>
              <w:right w:val="single" w:color="auto" w:sz="4" w:space="0"/>
            </w:tcBorders>
            <w:vAlign w:val="center"/>
          </w:tcPr>
          <w:p w14:paraId="0440DF67">
            <w:pPr>
              <w:spacing w:line="240" w:lineRule="auto"/>
              <w:rPr>
                <w:rFonts w:hint="eastAsia" w:ascii="仿宋_GB2312" w:hAnsi="仿宋_GB2312" w:eastAsia="仿宋_GB2312" w:cs="仿宋_GB2312"/>
                <w:sz w:val="20"/>
                <w:szCs w:val="20"/>
              </w:rPr>
            </w:pPr>
          </w:p>
        </w:tc>
        <w:tc>
          <w:tcPr>
            <w:tcW w:w="1250" w:type="dxa"/>
            <w:vMerge w:val="continue"/>
            <w:tcBorders>
              <w:left w:val="single" w:color="auto" w:sz="4" w:space="0"/>
              <w:right w:val="single" w:color="auto" w:sz="4" w:space="0"/>
            </w:tcBorders>
            <w:vAlign w:val="center"/>
          </w:tcPr>
          <w:p w14:paraId="1BAABE5F">
            <w:pPr>
              <w:spacing w:line="240" w:lineRule="auto"/>
              <w:rPr>
                <w:rFonts w:hint="eastAsia" w:ascii="仿宋_GB2312" w:hAnsi="仿宋_GB2312" w:eastAsia="仿宋_GB2312" w:cs="仿宋_GB2312"/>
                <w:sz w:val="20"/>
                <w:szCs w:val="20"/>
              </w:rPr>
            </w:pPr>
          </w:p>
        </w:tc>
        <w:tc>
          <w:tcPr>
            <w:tcW w:w="593" w:type="dxa"/>
            <w:vMerge w:val="continue"/>
            <w:tcBorders>
              <w:left w:val="single" w:color="auto" w:sz="4" w:space="0"/>
              <w:right w:val="single" w:color="auto" w:sz="4" w:space="0"/>
            </w:tcBorders>
            <w:vAlign w:val="center"/>
          </w:tcPr>
          <w:p w14:paraId="7B762C24">
            <w:pPr>
              <w:spacing w:line="240" w:lineRule="auto"/>
              <w:rPr>
                <w:rFonts w:hint="eastAsia" w:ascii="仿宋_GB2312" w:hAnsi="仿宋_GB2312" w:eastAsia="仿宋_GB2312" w:cs="仿宋_GB2312"/>
                <w:sz w:val="20"/>
                <w:szCs w:val="20"/>
              </w:rPr>
            </w:pPr>
          </w:p>
        </w:tc>
        <w:tc>
          <w:tcPr>
            <w:tcW w:w="5953" w:type="dxa"/>
            <w:tcBorders>
              <w:top w:val="nil"/>
              <w:left w:val="nil"/>
              <w:bottom w:val="single" w:color="auto" w:sz="4" w:space="0"/>
              <w:right w:val="single" w:color="auto" w:sz="4" w:space="0"/>
            </w:tcBorders>
            <w:shd w:val="clear" w:color="auto" w:fill="auto"/>
            <w:vAlign w:val="center"/>
          </w:tcPr>
          <w:p w14:paraId="46127214">
            <w:pPr>
              <w:spacing w:line="240" w:lineRule="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5、具备重汽品牌的运输车辆，并能提供车辆信息，得10分</w:t>
            </w:r>
          </w:p>
        </w:tc>
      </w:tr>
      <w:tr w14:paraId="1A7AABB0">
        <w:tblPrEx>
          <w:tblCellMar>
            <w:top w:w="0" w:type="dxa"/>
            <w:left w:w="108" w:type="dxa"/>
            <w:bottom w:w="0" w:type="dxa"/>
            <w:right w:w="108" w:type="dxa"/>
          </w:tblCellMar>
        </w:tblPrEx>
        <w:trPr>
          <w:trHeight w:val="510" w:hRule="atLeast"/>
        </w:trPr>
        <w:tc>
          <w:tcPr>
            <w:tcW w:w="653" w:type="dxa"/>
            <w:vMerge w:val="continue"/>
            <w:tcBorders>
              <w:left w:val="single" w:color="auto" w:sz="4" w:space="0"/>
              <w:right w:val="single" w:color="auto" w:sz="4" w:space="0"/>
            </w:tcBorders>
            <w:vAlign w:val="center"/>
          </w:tcPr>
          <w:p w14:paraId="118CE33F">
            <w:pPr>
              <w:spacing w:line="240" w:lineRule="auto"/>
              <w:rPr>
                <w:rFonts w:hint="eastAsia" w:ascii="仿宋_GB2312" w:hAnsi="仿宋_GB2312" w:eastAsia="仿宋_GB2312" w:cs="仿宋_GB2312"/>
                <w:b/>
                <w:bCs/>
                <w:sz w:val="22"/>
                <w:szCs w:val="22"/>
              </w:rPr>
            </w:pPr>
          </w:p>
        </w:tc>
        <w:tc>
          <w:tcPr>
            <w:tcW w:w="638" w:type="dxa"/>
            <w:vMerge w:val="continue"/>
            <w:tcBorders>
              <w:left w:val="single" w:color="auto" w:sz="4" w:space="0"/>
              <w:right w:val="single" w:color="auto" w:sz="4" w:space="0"/>
            </w:tcBorders>
            <w:vAlign w:val="center"/>
          </w:tcPr>
          <w:p w14:paraId="4F62D1DA">
            <w:pPr>
              <w:spacing w:line="240" w:lineRule="auto"/>
              <w:rPr>
                <w:rFonts w:hint="eastAsia" w:ascii="仿宋_GB2312" w:hAnsi="仿宋_GB2312" w:eastAsia="仿宋_GB2312" w:cs="仿宋_GB2312"/>
                <w:sz w:val="20"/>
                <w:szCs w:val="20"/>
              </w:rPr>
            </w:pPr>
          </w:p>
        </w:tc>
        <w:tc>
          <w:tcPr>
            <w:tcW w:w="1250" w:type="dxa"/>
            <w:vMerge w:val="continue"/>
            <w:tcBorders>
              <w:left w:val="single" w:color="auto" w:sz="4" w:space="0"/>
              <w:bottom w:val="single" w:color="auto" w:sz="4" w:space="0"/>
              <w:right w:val="single" w:color="auto" w:sz="4" w:space="0"/>
            </w:tcBorders>
            <w:vAlign w:val="center"/>
          </w:tcPr>
          <w:p w14:paraId="7C39589A">
            <w:pPr>
              <w:spacing w:line="240" w:lineRule="auto"/>
              <w:rPr>
                <w:rFonts w:hint="eastAsia" w:ascii="仿宋_GB2312" w:hAnsi="仿宋_GB2312" w:eastAsia="仿宋_GB2312" w:cs="仿宋_GB2312"/>
                <w:sz w:val="20"/>
                <w:szCs w:val="20"/>
              </w:rPr>
            </w:pPr>
          </w:p>
        </w:tc>
        <w:tc>
          <w:tcPr>
            <w:tcW w:w="593" w:type="dxa"/>
            <w:vMerge w:val="continue"/>
            <w:tcBorders>
              <w:left w:val="single" w:color="auto" w:sz="4" w:space="0"/>
              <w:bottom w:val="single" w:color="auto" w:sz="4" w:space="0"/>
              <w:right w:val="single" w:color="auto" w:sz="4" w:space="0"/>
            </w:tcBorders>
            <w:vAlign w:val="center"/>
          </w:tcPr>
          <w:p w14:paraId="550078DB">
            <w:pPr>
              <w:spacing w:line="240" w:lineRule="auto"/>
              <w:rPr>
                <w:rFonts w:hint="eastAsia" w:ascii="仿宋_GB2312" w:hAnsi="仿宋_GB2312" w:eastAsia="仿宋_GB2312" w:cs="仿宋_GB2312"/>
                <w:sz w:val="20"/>
                <w:szCs w:val="20"/>
              </w:rPr>
            </w:pPr>
          </w:p>
        </w:tc>
        <w:tc>
          <w:tcPr>
            <w:tcW w:w="5953" w:type="dxa"/>
            <w:tcBorders>
              <w:top w:val="nil"/>
              <w:left w:val="nil"/>
              <w:bottom w:val="single" w:color="auto" w:sz="4" w:space="0"/>
              <w:right w:val="single" w:color="auto" w:sz="4" w:space="0"/>
            </w:tcBorders>
            <w:shd w:val="clear" w:color="auto" w:fill="auto"/>
            <w:vAlign w:val="center"/>
          </w:tcPr>
          <w:p w14:paraId="5AF41C19">
            <w:pPr>
              <w:spacing w:line="240" w:lineRule="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6、在济南地区有独立的物资存储仓库，并能提供10%的储备备品的能力，并能提供相应的仓库所在位置、图片及相关手续等，得10分。</w:t>
            </w:r>
          </w:p>
        </w:tc>
      </w:tr>
      <w:tr w14:paraId="1AB80FC9">
        <w:tblPrEx>
          <w:tblCellMar>
            <w:top w:w="0" w:type="dxa"/>
            <w:left w:w="108" w:type="dxa"/>
            <w:bottom w:w="0" w:type="dxa"/>
            <w:right w:w="108" w:type="dxa"/>
          </w:tblCellMar>
        </w:tblPrEx>
        <w:trPr>
          <w:trHeight w:val="1867" w:hRule="atLeast"/>
        </w:trPr>
        <w:tc>
          <w:tcPr>
            <w:tcW w:w="653" w:type="dxa"/>
            <w:vMerge w:val="continue"/>
            <w:tcBorders>
              <w:left w:val="single" w:color="auto" w:sz="4" w:space="0"/>
              <w:right w:val="single" w:color="auto" w:sz="4" w:space="0"/>
            </w:tcBorders>
            <w:vAlign w:val="center"/>
          </w:tcPr>
          <w:p w14:paraId="3EAD1BFA">
            <w:pPr>
              <w:spacing w:line="240" w:lineRule="auto"/>
              <w:rPr>
                <w:rFonts w:hint="eastAsia" w:ascii="仿宋_GB2312" w:hAnsi="仿宋_GB2312" w:eastAsia="仿宋_GB2312" w:cs="仿宋_GB2312"/>
                <w:b/>
                <w:bCs/>
                <w:sz w:val="22"/>
                <w:szCs w:val="22"/>
              </w:rPr>
            </w:pPr>
          </w:p>
        </w:tc>
        <w:tc>
          <w:tcPr>
            <w:tcW w:w="638" w:type="dxa"/>
            <w:vMerge w:val="continue"/>
            <w:tcBorders>
              <w:left w:val="single" w:color="auto" w:sz="4" w:space="0"/>
              <w:right w:val="single" w:color="auto" w:sz="4" w:space="0"/>
            </w:tcBorders>
            <w:vAlign w:val="center"/>
          </w:tcPr>
          <w:p w14:paraId="4DAB842E">
            <w:pPr>
              <w:spacing w:line="240" w:lineRule="auto"/>
              <w:rPr>
                <w:rFonts w:hint="eastAsia" w:ascii="仿宋_GB2312" w:hAnsi="仿宋_GB2312" w:eastAsia="仿宋_GB2312" w:cs="仿宋_GB2312"/>
                <w:sz w:val="20"/>
                <w:szCs w:val="20"/>
              </w:rPr>
            </w:pPr>
          </w:p>
        </w:tc>
        <w:tc>
          <w:tcPr>
            <w:tcW w:w="1250" w:type="dxa"/>
            <w:tcBorders>
              <w:top w:val="nil"/>
              <w:left w:val="nil"/>
              <w:bottom w:val="single" w:color="auto" w:sz="4" w:space="0"/>
              <w:right w:val="single" w:color="auto" w:sz="4" w:space="0"/>
            </w:tcBorders>
            <w:shd w:val="clear" w:color="auto" w:fill="auto"/>
            <w:vAlign w:val="center"/>
          </w:tcPr>
          <w:p w14:paraId="558A4B91">
            <w:pPr>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产品的总体质量及性能</w:t>
            </w:r>
          </w:p>
          <w:p w14:paraId="1CB58DEA">
            <w:pPr>
              <w:spacing w:line="240" w:lineRule="auto"/>
              <w:jc w:val="center"/>
              <w:rPr>
                <w:rFonts w:hint="eastAsia" w:ascii="仿宋_GB2312" w:hAnsi="仿宋_GB2312" w:eastAsia="仿宋_GB2312" w:cs="仿宋_GB2312"/>
                <w:sz w:val="20"/>
                <w:szCs w:val="20"/>
              </w:rPr>
            </w:pPr>
          </w:p>
        </w:tc>
        <w:tc>
          <w:tcPr>
            <w:tcW w:w="593" w:type="dxa"/>
            <w:tcBorders>
              <w:top w:val="nil"/>
              <w:left w:val="nil"/>
              <w:bottom w:val="single" w:color="auto" w:sz="4" w:space="0"/>
              <w:right w:val="single" w:color="auto" w:sz="4" w:space="0"/>
            </w:tcBorders>
            <w:shd w:val="clear" w:color="auto" w:fill="auto"/>
            <w:vAlign w:val="center"/>
          </w:tcPr>
          <w:p w14:paraId="48E0E588">
            <w:pPr>
              <w:spacing w:line="240" w:lineRule="auto"/>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w:t>
            </w:r>
          </w:p>
        </w:tc>
        <w:tc>
          <w:tcPr>
            <w:tcW w:w="5953" w:type="dxa"/>
            <w:tcBorders>
              <w:top w:val="nil"/>
              <w:left w:val="nil"/>
              <w:bottom w:val="single" w:color="auto" w:sz="4" w:space="0"/>
              <w:right w:val="single" w:color="auto" w:sz="4" w:space="0"/>
            </w:tcBorders>
            <w:shd w:val="clear" w:color="auto" w:fill="auto"/>
            <w:vAlign w:val="center"/>
          </w:tcPr>
          <w:p w14:paraId="53CACFBB">
            <w:pPr>
              <w:numPr>
                <w:ilvl w:val="0"/>
                <w:numId w:val="17"/>
              </w:numPr>
              <w:spacing w:line="240" w:lineRule="auto"/>
              <w:rPr>
                <w:rFonts w:hint="default"/>
                <w:sz w:val="21"/>
                <w:szCs w:val="24"/>
                <w:lang w:val="en-US" w:eastAsia="zh-CN"/>
              </w:rPr>
            </w:pPr>
            <w:r>
              <w:rPr>
                <w:rFonts w:hint="eastAsia" w:ascii="仿宋_GB2312" w:hAnsi="仿宋_GB2312" w:eastAsia="仿宋_GB2312" w:cs="仿宋_GB2312"/>
                <w:sz w:val="20"/>
                <w:szCs w:val="20"/>
                <w:lang w:val="en-US" w:eastAsia="zh-CN"/>
              </w:rPr>
              <w:t>根据所投报产品的综合质量、配置方案、性能指标等进行综合打分，</w:t>
            </w:r>
            <w:r>
              <w:rPr>
                <w:rFonts w:hint="eastAsia" w:ascii="仿宋_GB2312" w:hAnsi="仿宋_GB2312" w:eastAsia="仿宋_GB2312" w:cs="仿宋_GB2312"/>
                <w:sz w:val="20"/>
                <w:szCs w:val="20"/>
              </w:rPr>
              <w:t>产品种类、相关手续、资料齐全</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质量保证措施及承诺内容齐全、详细、科学、合理、切实可行，根据提供的消防设备设施明细表所投报产品的品牌、综合质量、配置方案、性能指标等进行综合打分</w:t>
            </w:r>
            <w:r>
              <w:rPr>
                <w:rFonts w:hint="eastAsia" w:ascii="仿宋_GB2312" w:hAnsi="仿宋_GB2312" w:eastAsia="仿宋_GB2312" w:cs="仿宋_GB2312"/>
                <w:sz w:val="20"/>
                <w:szCs w:val="20"/>
              </w:rPr>
              <w:t>。</w:t>
            </w:r>
            <w:r>
              <w:rPr>
                <w:rFonts w:hint="eastAsia" w:ascii="仿宋_GB2312" w:hAnsi="仿宋_GB2312" w:eastAsia="仿宋_GB2312" w:cs="仿宋_GB2312"/>
                <w:sz w:val="20"/>
                <w:szCs w:val="20"/>
                <w:lang w:val="en-US" w:eastAsia="zh-CN"/>
              </w:rPr>
              <w:t>共计20分，在此基础上根据以上量化因素每出现一处相对弱项或无针对性项扣1分，扣完为止，若此条缺项不得分。</w:t>
            </w:r>
          </w:p>
        </w:tc>
      </w:tr>
      <w:tr w14:paraId="273FF6E6">
        <w:tblPrEx>
          <w:tblCellMar>
            <w:top w:w="0" w:type="dxa"/>
            <w:left w:w="108" w:type="dxa"/>
            <w:bottom w:w="0" w:type="dxa"/>
            <w:right w:w="108" w:type="dxa"/>
          </w:tblCellMar>
        </w:tblPrEx>
        <w:trPr>
          <w:trHeight w:val="405" w:hRule="atLeast"/>
        </w:trPr>
        <w:tc>
          <w:tcPr>
            <w:tcW w:w="653" w:type="dxa"/>
            <w:vMerge w:val="continue"/>
            <w:tcBorders>
              <w:left w:val="single" w:color="auto" w:sz="4" w:space="0"/>
              <w:right w:val="single" w:color="auto" w:sz="4" w:space="0"/>
            </w:tcBorders>
            <w:vAlign w:val="center"/>
          </w:tcPr>
          <w:p w14:paraId="499809BF">
            <w:pPr>
              <w:spacing w:line="240" w:lineRule="auto"/>
              <w:rPr>
                <w:rFonts w:hint="eastAsia" w:ascii="仿宋_GB2312" w:hAnsi="仿宋_GB2312" w:eastAsia="仿宋_GB2312" w:cs="仿宋_GB2312"/>
                <w:b/>
                <w:bCs/>
                <w:sz w:val="22"/>
                <w:szCs w:val="22"/>
              </w:rPr>
            </w:pPr>
          </w:p>
        </w:tc>
        <w:tc>
          <w:tcPr>
            <w:tcW w:w="638" w:type="dxa"/>
            <w:vMerge w:val="continue"/>
            <w:tcBorders>
              <w:left w:val="single" w:color="auto" w:sz="4" w:space="0"/>
              <w:right w:val="single" w:color="auto" w:sz="4" w:space="0"/>
            </w:tcBorders>
            <w:vAlign w:val="center"/>
          </w:tcPr>
          <w:p w14:paraId="2ACBEDF9">
            <w:pPr>
              <w:spacing w:line="240" w:lineRule="auto"/>
              <w:rPr>
                <w:rFonts w:hint="eastAsia" w:ascii="仿宋_GB2312" w:hAnsi="仿宋_GB2312" w:eastAsia="仿宋_GB2312" w:cs="仿宋_GB2312"/>
                <w:sz w:val="20"/>
                <w:szCs w:val="20"/>
              </w:rPr>
            </w:pPr>
          </w:p>
        </w:tc>
        <w:tc>
          <w:tcPr>
            <w:tcW w:w="1250" w:type="dxa"/>
            <w:vMerge w:val="restart"/>
            <w:tcBorders>
              <w:top w:val="nil"/>
              <w:left w:val="single" w:color="auto" w:sz="4" w:space="0"/>
              <w:bottom w:val="single" w:color="auto" w:sz="4" w:space="0"/>
              <w:right w:val="single" w:color="auto" w:sz="4" w:space="0"/>
            </w:tcBorders>
            <w:shd w:val="clear" w:color="auto" w:fill="auto"/>
            <w:vAlign w:val="center"/>
          </w:tcPr>
          <w:p w14:paraId="24D67273">
            <w:pPr>
              <w:spacing w:line="240" w:lineRule="auto"/>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rPr>
              <w:t>售后服务方案</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紧急情况的应急预案</w:t>
            </w:r>
          </w:p>
          <w:p w14:paraId="4A113FBC">
            <w:pPr>
              <w:spacing w:line="240" w:lineRule="auto"/>
              <w:jc w:val="center"/>
              <w:rPr>
                <w:rFonts w:hint="eastAsia" w:ascii="仿宋_GB2312" w:hAnsi="仿宋_GB2312" w:eastAsia="仿宋_GB2312" w:cs="仿宋_GB2312"/>
                <w:sz w:val="20"/>
                <w:szCs w:val="20"/>
                <w:lang w:eastAsia="zh-CN"/>
              </w:rPr>
            </w:pPr>
          </w:p>
        </w:tc>
        <w:tc>
          <w:tcPr>
            <w:tcW w:w="593" w:type="dxa"/>
            <w:vMerge w:val="restart"/>
            <w:tcBorders>
              <w:top w:val="nil"/>
              <w:left w:val="single" w:color="auto" w:sz="4" w:space="0"/>
              <w:bottom w:val="single" w:color="auto" w:sz="4" w:space="0"/>
              <w:right w:val="single" w:color="auto" w:sz="4" w:space="0"/>
            </w:tcBorders>
            <w:shd w:val="clear" w:color="auto" w:fill="auto"/>
            <w:vAlign w:val="center"/>
          </w:tcPr>
          <w:p w14:paraId="3075536A">
            <w:pPr>
              <w:spacing w:line="240" w:lineRule="auto"/>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15</w:t>
            </w:r>
          </w:p>
        </w:tc>
        <w:tc>
          <w:tcPr>
            <w:tcW w:w="5953" w:type="dxa"/>
            <w:tcBorders>
              <w:top w:val="nil"/>
              <w:left w:val="nil"/>
              <w:bottom w:val="single" w:color="auto" w:sz="4" w:space="0"/>
              <w:right w:val="single" w:color="auto" w:sz="4" w:space="0"/>
            </w:tcBorders>
            <w:shd w:val="clear" w:color="auto" w:fill="auto"/>
            <w:vAlign w:val="center"/>
          </w:tcPr>
          <w:p w14:paraId="573CBA31">
            <w:pPr>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1、针对本项目的具体售后服务方案（包括售后服务团队的配置及 分工、服务内容及承诺、响应时间及保障措施、培训计划、提供及时、迅速、优质服务的承诺，迅速快捷提供货物的备品 备件，保证采购人能够及时买到货物所需的备品备件和易损件）内容全面、详细、科学合理、切实可行可得 10 分，在此基础上 根据以上量化因素每出现一处相对弱项或无针对性项扣 0.5 分， 扣完为止，若此条缺项不得分。</w:t>
            </w:r>
          </w:p>
        </w:tc>
      </w:tr>
      <w:tr w14:paraId="3EF5348E">
        <w:tblPrEx>
          <w:tblCellMar>
            <w:top w:w="0" w:type="dxa"/>
            <w:left w:w="108" w:type="dxa"/>
            <w:bottom w:w="0" w:type="dxa"/>
            <w:right w:w="108" w:type="dxa"/>
          </w:tblCellMar>
        </w:tblPrEx>
        <w:trPr>
          <w:trHeight w:val="615" w:hRule="atLeast"/>
        </w:trPr>
        <w:tc>
          <w:tcPr>
            <w:tcW w:w="653" w:type="dxa"/>
            <w:vMerge w:val="continue"/>
            <w:tcBorders>
              <w:left w:val="single" w:color="auto" w:sz="4" w:space="0"/>
              <w:right w:val="single" w:color="auto" w:sz="4" w:space="0"/>
            </w:tcBorders>
            <w:vAlign w:val="center"/>
          </w:tcPr>
          <w:p w14:paraId="459C16FE">
            <w:pPr>
              <w:spacing w:line="240" w:lineRule="auto"/>
              <w:rPr>
                <w:rFonts w:hint="eastAsia" w:ascii="仿宋_GB2312" w:hAnsi="仿宋_GB2312" w:eastAsia="仿宋_GB2312" w:cs="仿宋_GB2312"/>
                <w:b/>
                <w:bCs/>
                <w:sz w:val="22"/>
                <w:szCs w:val="22"/>
              </w:rPr>
            </w:pPr>
          </w:p>
        </w:tc>
        <w:tc>
          <w:tcPr>
            <w:tcW w:w="638" w:type="dxa"/>
            <w:vMerge w:val="continue"/>
            <w:tcBorders>
              <w:left w:val="single" w:color="auto" w:sz="4" w:space="0"/>
              <w:right w:val="single" w:color="auto" w:sz="4" w:space="0"/>
            </w:tcBorders>
            <w:vAlign w:val="center"/>
          </w:tcPr>
          <w:p w14:paraId="5EDBC761">
            <w:pPr>
              <w:spacing w:line="240" w:lineRule="auto"/>
              <w:rPr>
                <w:rFonts w:hint="eastAsia" w:ascii="仿宋_GB2312" w:hAnsi="仿宋_GB2312" w:eastAsia="仿宋_GB2312" w:cs="仿宋_GB2312"/>
                <w:sz w:val="20"/>
                <w:szCs w:val="20"/>
              </w:rPr>
            </w:pPr>
          </w:p>
        </w:tc>
        <w:tc>
          <w:tcPr>
            <w:tcW w:w="1250" w:type="dxa"/>
            <w:vMerge w:val="continue"/>
            <w:tcBorders>
              <w:top w:val="nil"/>
              <w:left w:val="single" w:color="auto" w:sz="4" w:space="0"/>
              <w:bottom w:val="single" w:color="auto" w:sz="4" w:space="0"/>
              <w:right w:val="single" w:color="auto" w:sz="4" w:space="0"/>
            </w:tcBorders>
            <w:vAlign w:val="center"/>
          </w:tcPr>
          <w:p w14:paraId="0CCA542D">
            <w:pPr>
              <w:spacing w:line="240" w:lineRule="auto"/>
              <w:rPr>
                <w:rFonts w:hint="eastAsia" w:ascii="仿宋_GB2312" w:hAnsi="仿宋_GB2312" w:eastAsia="仿宋_GB2312" w:cs="仿宋_GB2312"/>
                <w:sz w:val="20"/>
                <w:szCs w:val="20"/>
              </w:rPr>
            </w:pPr>
          </w:p>
        </w:tc>
        <w:tc>
          <w:tcPr>
            <w:tcW w:w="593" w:type="dxa"/>
            <w:vMerge w:val="continue"/>
            <w:tcBorders>
              <w:top w:val="nil"/>
              <w:left w:val="single" w:color="auto" w:sz="4" w:space="0"/>
              <w:bottom w:val="single" w:color="auto" w:sz="4" w:space="0"/>
              <w:right w:val="single" w:color="auto" w:sz="4" w:space="0"/>
            </w:tcBorders>
            <w:vAlign w:val="center"/>
          </w:tcPr>
          <w:p w14:paraId="2EB5A97E">
            <w:pPr>
              <w:spacing w:line="240" w:lineRule="auto"/>
              <w:rPr>
                <w:rFonts w:hint="eastAsia" w:ascii="仿宋_GB2312" w:hAnsi="仿宋_GB2312" w:eastAsia="仿宋_GB2312" w:cs="仿宋_GB2312"/>
                <w:sz w:val="20"/>
                <w:szCs w:val="20"/>
              </w:rPr>
            </w:pPr>
          </w:p>
        </w:tc>
        <w:tc>
          <w:tcPr>
            <w:tcW w:w="5953" w:type="dxa"/>
            <w:tcBorders>
              <w:top w:val="nil"/>
              <w:left w:val="nil"/>
              <w:bottom w:val="single" w:color="auto" w:sz="4" w:space="0"/>
              <w:right w:val="single" w:color="auto" w:sz="4" w:space="0"/>
            </w:tcBorders>
            <w:shd w:val="clear" w:color="auto" w:fill="auto"/>
            <w:vAlign w:val="center"/>
          </w:tcPr>
          <w:p w14:paraId="499D8D47">
            <w:pPr>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2、针对本项目售后任何可能发生的紧急情况的应急预案，投标人 自行虚拟出案例并给出解决方案，案例切合实际且解决方案合 理可靠、及时的得 5 分，在此基础上根据以上量化因素每出现 一处相对弱项或无针对性项扣 0.5 分，扣完为止，若此条缺项 不得分。</w:t>
            </w:r>
          </w:p>
        </w:tc>
      </w:tr>
      <w:tr w14:paraId="4099C9E3">
        <w:tblPrEx>
          <w:tblCellMar>
            <w:top w:w="0" w:type="dxa"/>
            <w:left w:w="108" w:type="dxa"/>
            <w:bottom w:w="0" w:type="dxa"/>
            <w:right w:w="108" w:type="dxa"/>
          </w:tblCellMar>
        </w:tblPrEx>
        <w:trPr>
          <w:trHeight w:val="615" w:hRule="atLeast"/>
        </w:trPr>
        <w:tc>
          <w:tcPr>
            <w:tcW w:w="653" w:type="dxa"/>
            <w:vMerge w:val="continue"/>
            <w:tcBorders>
              <w:left w:val="single" w:color="auto" w:sz="4" w:space="0"/>
              <w:bottom w:val="single" w:color="000000" w:sz="4" w:space="0"/>
              <w:right w:val="single" w:color="auto" w:sz="4" w:space="0"/>
            </w:tcBorders>
            <w:vAlign w:val="center"/>
          </w:tcPr>
          <w:p w14:paraId="18E5CBB5">
            <w:pPr>
              <w:spacing w:line="240" w:lineRule="auto"/>
              <w:rPr>
                <w:rFonts w:hint="eastAsia" w:ascii="仿宋_GB2312" w:hAnsi="仿宋_GB2312" w:eastAsia="仿宋_GB2312" w:cs="仿宋_GB2312"/>
                <w:b/>
                <w:bCs/>
                <w:sz w:val="22"/>
                <w:szCs w:val="22"/>
              </w:rPr>
            </w:pPr>
          </w:p>
        </w:tc>
        <w:tc>
          <w:tcPr>
            <w:tcW w:w="638" w:type="dxa"/>
            <w:vMerge w:val="continue"/>
            <w:tcBorders>
              <w:left w:val="single" w:color="auto" w:sz="4" w:space="0"/>
              <w:bottom w:val="single" w:color="auto" w:sz="4" w:space="0"/>
              <w:right w:val="single" w:color="auto" w:sz="4" w:space="0"/>
            </w:tcBorders>
            <w:vAlign w:val="center"/>
          </w:tcPr>
          <w:p w14:paraId="21EA59FA">
            <w:pPr>
              <w:spacing w:line="240" w:lineRule="auto"/>
              <w:rPr>
                <w:rFonts w:hint="eastAsia" w:ascii="仿宋_GB2312" w:hAnsi="仿宋_GB2312" w:eastAsia="仿宋_GB2312" w:cs="仿宋_GB2312"/>
                <w:sz w:val="20"/>
                <w:szCs w:val="20"/>
              </w:rPr>
            </w:pPr>
          </w:p>
        </w:tc>
        <w:tc>
          <w:tcPr>
            <w:tcW w:w="1250" w:type="dxa"/>
            <w:tcBorders>
              <w:top w:val="nil"/>
              <w:left w:val="single" w:color="auto" w:sz="4" w:space="0"/>
              <w:bottom w:val="single" w:color="auto" w:sz="4" w:space="0"/>
              <w:right w:val="single" w:color="auto" w:sz="4" w:space="0"/>
            </w:tcBorders>
            <w:vAlign w:val="center"/>
          </w:tcPr>
          <w:p w14:paraId="235CFA14">
            <w:pPr>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专家评分</w:t>
            </w:r>
          </w:p>
        </w:tc>
        <w:tc>
          <w:tcPr>
            <w:tcW w:w="593" w:type="dxa"/>
            <w:tcBorders>
              <w:top w:val="nil"/>
              <w:left w:val="single" w:color="auto" w:sz="4" w:space="0"/>
              <w:bottom w:val="single" w:color="auto" w:sz="4" w:space="0"/>
              <w:right w:val="single" w:color="auto" w:sz="4" w:space="0"/>
            </w:tcBorders>
            <w:vAlign w:val="center"/>
          </w:tcPr>
          <w:p w14:paraId="5253582F">
            <w:pPr>
              <w:spacing w:line="240" w:lineRule="auto"/>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w:t>
            </w:r>
          </w:p>
        </w:tc>
        <w:tc>
          <w:tcPr>
            <w:tcW w:w="5953" w:type="dxa"/>
            <w:tcBorders>
              <w:top w:val="nil"/>
              <w:left w:val="nil"/>
              <w:bottom w:val="single" w:color="auto" w:sz="4" w:space="0"/>
              <w:right w:val="single" w:color="auto" w:sz="4" w:space="0"/>
            </w:tcBorders>
            <w:shd w:val="clear" w:color="auto" w:fill="auto"/>
            <w:vAlign w:val="center"/>
          </w:tcPr>
          <w:p w14:paraId="3B2FEA1F">
            <w:pPr>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依据技术方案介绍，现场答辩表现，素养等等。</w:t>
            </w:r>
          </w:p>
        </w:tc>
      </w:tr>
      <w:tr w14:paraId="36580F7F">
        <w:tblPrEx>
          <w:tblCellMar>
            <w:top w:w="0" w:type="dxa"/>
            <w:left w:w="108" w:type="dxa"/>
            <w:bottom w:w="0" w:type="dxa"/>
            <w:right w:w="108" w:type="dxa"/>
          </w:tblCellMar>
        </w:tblPrEx>
        <w:trPr>
          <w:trHeight w:val="39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4BA451D">
            <w:pPr>
              <w:spacing w:line="240" w:lineRule="auto"/>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商务标</w:t>
            </w:r>
          </w:p>
        </w:tc>
        <w:tc>
          <w:tcPr>
            <w:tcW w:w="638" w:type="dxa"/>
            <w:tcBorders>
              <w:top w:val="nil"/>
              <w:left w:val="nil"/>
              <w:bottom w:val="single" w:color="auto" w:sz="4" w:space="0"/>
              <w:right w:val="single" w:color="auto" w:sz="4" w:space="0"/>
            </w:tcBorders>
            <w:shd w:val="clear" w:color="auto" w:fill="auto"/>
            <w:vAlign w:val="center"/>
          </w:tcPr>
          <w:p w14:paraId="181A27B6">
            <w:pPr>
              <w:spacing w:line="240" w:lineRule="auto"/>
              <w:jc w:val="center"/>
              <w:rPr>
                <w:rFonts w:hint="eastAsia" w:ascii="仿宋_GB2312" w:hAnsi="仿宋_GB2312" w:eastAsia="仿宋_GB2312" w:cs="仿宋_GB2312"/>
                <w:sz w:val="28"/>
                <w:szCs w:val="28"/>
              </w:rPr>
            </w:pPr>
          </w:p>
        </w:tc>
        <w:tc>
          <w:tcPr>
            <w:tcW w:w="1250" w:type="dxa"/>
            <w:tcBorders>
              <w:top w:val="nil"/>
              <w:left w:val="nil"/>
              <w:bottom w:val="single" w:color="auto" w:sz="4" w:space="0"/>
              <w:right w:val="single" w:color="auto" w:sz="4" w:space="0"/>
            </w:tcBorders>
            <w:shd w:val="clear" w:color="auto" w:fill="auto"/>
            <w:vAlign w:val="center"/>
          </w:tcPr>
          <w:p w14:paraId="5B900E34">
            <w:pPr>
              <w:spacing w:line="24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价格</w:t>
            </w:r>
          </w:p>
        </w:tc>
        <w:tc>
          <w:tcPr>
            <w:tcW w:w="593" w:type="dxa"/>
            <w:tcBorders>
              <w:top w:val="nil"/>
              <w:left w:val="nil"/>
              <w:bottom w:val="single" w:color="auto" w:sz="4" w:space="0"/>
              <w:right w:val="single" w:color="auto" w:sz="4" w:space="0"/>
            </w:tcBorders>
            <w:shd w:val="clear" w:color="auto" w:fill="auto"/>
            <w:vAlign w:val="center"/>
          </w:tcPr>
          <w:p w14:paraId="609FF924">
            <w:pPr>
              <w:spacing w:line="240" w:lineRule="auto"/>
              <w:jc w:val="center"/>
              <w:rPr>
                <w:rFonts w:hint="eastAsia" w:ascii="仿宋_GB2312" w:hAnsi="仿宋_GB2312" w:eastAsia="仿宋_GB2312" w:cs="仿宋_GB2312"/>
                <w:sz w:val="22"/>
                <w:szCs w:val="22"/>
              </w:rPr>
            </w:pPr>
          </w:p>
        </w:tc>
        <w:tc>
          <w:tcPr>
            <w:tcW w:w="5953" w:type="dxa"/>
            <w:tcBorders>
              <w:top w:val="nil"/>
              <w:left w:val="nil"/>
              <w:bottom w:val="single" w:color="auto" w:sz="4" w:space="0"/>
              <w:right w:val="single" w:color="auto" w:sz="4" w:space="0"/>
            </w:tcBorders>
            <w:shd w:val="clear" w:color="auto" w:fill="auto"/>
            <w:vAlign w:val="center"/>
          </w:tcPr>
          <w:p w14:paraId="3E1D94F3">
            <w:pPr>
              <w:spacing w:line="240" w:lineRule="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技术标80分以上供方可入围商务标，</w:t>
            </w:r>
            <w:r>
              <w:rPr>
                <w:rFonts w:hint="eastAsia" w:ascii="仿宋_GB2312" w:hAnsi="仿宋_GB2312" w:eastAsia="仿宋_GB2312" w:cs="仿宋_GB2312"/>
                <w:sz w:val="20"/>
                <w:szCs w:val="20"/>
              </w:rPr>
              <w:t>本次为</w:t>
            </w:r>
            <w:r>
              <w:rPr>
                <w:rFonts w:hint="eastAsia" w:ascii="仿宋_GB2312" w:hAnsi="仿宋_GB2312" w:eastAsia="仿宋_GB2312" w:cs="仿宋_GB2312"/>
                <w:sz w:val="20"/>
                <w:szCs w:val="20"/>
                <w:lang w:val="en-US" w:eastAsia="zh-CN"/>
              </w:rPr>
              <w:t>两</w:t>
            </w:r>
            <w:r>
              <w:rPr>
                <w:rFonts w:hint="eastAsia" w:ascii="仿宋_GB2312" w:hAnsi="仿宋_GB2312" w:eastAsia="仿宋_GB2312" w:cs="仿宋_GB2312"/>
                <w:sz w:val="20"/>
                <w:szCs w:val="20"/>
              </w:rPr>
              <w:t>家中标单位，按照评标合理最低价最终确定中标单位</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每项设备设施的最终报价需与去年价格拉平（价格只向下拉平）。</w:t>
            </w:r>
          </w:p>
        </w:tc>
      </w:tr>
      <w:tr w14:paraId="1C9079D1">
        <w:tblPrEx>
          <w:tblCellMar>
            <w:top w:w="0" w:type="dxa"/>
            <w:left w:w="108" w:type="dxa"/>
            <w:bottom w:w="0" w:type="dxa"/>
            <w:right w:w="108" w:type="dxa"/>
          </w:tblCellMar>
        </w:tblPrEx>
        <w:trPr>
          <w:trHeight w:val="7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E1EE0B0">
            <w:pPr>
              <w:spacing w:line="240" w:lineRule="auto"/>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备注</w:t>
            </w:r>
          </w:p>
        </w:tc>
        <w:tc>
          <w:tcPr>
            <w:tcW w:w="8434" w:type="dxa"/>
            <w:gridSpan w:val="4"/>
            <w:tcBorders>
              <w:top w:val="single" w:color="auto" w:sz="4" w:space="0"/>
              <w:left w:val="nil"/>
              <w:bottom w:val="single" w:color="auto" w:sz="4" w:space="0"/>
              <w:right w:val="single" w:color="000000" w:sz="4" w:space="0"/>
            </w:tcBorders>
            <w:shd w:val="clear" w:color="auto" w:fill="auto"/>
            <w:vAlign w:val="center"/>
          </w:tcPr>
          <w:p w14:paraId="491B1CA0">
            <w:pPr>
              <w:spacing w:line="240" w:lineRule="auto"/>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val="0"/>
                <w:bCs w:val="0"/>
                <w:sz w:val="22"/>
                <w:szCs w:val="22"/>
              </w:rPr>
              <w:t>1、企业实力中所要求证书及合同业绩开标现场均需提供原件或盖章复印件，否则不作得分依据；</w:t>
            </w:r>
            <w:r>
              <w:rPr>
                <w:rFonts w:hint="eastAsia" w:ascii="仿宋_GB2312" w:hAnsi="仿宋_GB2312" w:eastAsia="仿宋_GB2312" w:cs="仿宋_GB2312"/>
                <w:b w:val="0"/>
                <w:bCs w:val="0"/>
                <w:sz w:val="22"/>
                <w:szCs w:val="22"/>
                <w:lang w:val="en-US" w:eastAsia="zh-CN"/>
              </w:rPr>
              <w:t>2、经技术专家组评定不符合技术资质要求的或技术方案照搬招标标书的不得进入商务部分。</w:t>
            </w:r>
          </w:p>
        </w:tc>
      </w:tr>
    </w:tbl>
    <w:p w14:paraId="7C0A112D">
      <w:pPr>
        <w:pStyle w:val="73"/>
        <w:numPr>
          <w:ilvl w:val="0"/>
          <w:numId w:val="0"/>
        </w:numPr>
      </w:pPr>
      <w:r>
        <w:rPr>
          <w:rFonts w:hint="eastAsia" w:ascii="黑体" w:hAnsi="黑体" w:eastAsia="黑体" w:cs="Times New Roman"/>
          <w:b/>
          <w:bCs/>
          <w:kern w:val="2"/>
          <w:sz w:val="28"/>
          <w:szCs w:val="28"/>
          <w:highlight w:val="none"/>
          <w:lang w:val="en-US" w:eastAsia="zh-CN" w:bidi="ar-SA"/>
        </w:rPr>
        <w:t>七、</w:t>
      </w:r>
      <w:r>
        <w:rPr>
          <w:rFonts w:hint="eastAsia"/>
          <w:lang w:val="en-US" w:eastAsia="zh-CN"/>
        </w:rPr>
        <w:t>定标</w:t>
      </w:r>
    </w:p>
    <w:p w14:paraId="6B705137">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yellow"/>
          <w:u w:val="single"/>
          <w:lang w:val="en-US" w:eastAsia="zh-CN"/>
        </w:rPr>
        <w:t>2</w:t>
      </w:r>
      <w:r>
        <w:rPr>
          <w:rFonts w:hint="eastAsia" w:ascii="宋体" w:hAnsi="宋体" w:eastAsia="宋体" w:cs="宋体"/>
          <w:b w:val="0"/>
          <w:bCs w:val="0"/>
          <w:sz w:val="21"/>
          <w:szCs w:val="21"/>
          <w:highlight w:val="none"/>
        </w:rPr>
        <w:t>个中标人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两个中标人份额配比为各</w:t>
      </w:r>
      <w:r>
        <w:rPr>
          <w:rFonts w:hint="eastAsia" w:ascii="宋体" w:hAnsi="宋体" w:eastAsia="宋体" w:cs="宋体"/>
          <w:b w:val="0"/>
          <w:bCs w:val="0"/>
          <w:sz w:val="21"/>
          <w:szCs w:val="21"/>
          <w:highlight w:val="yellow"/>
          <w:lang w:val="en-US" w:eastAsia="zh-CN"/>
        </w:rPr>
        <w:t>50%</w:t>
      </w:r>
      <w:r>
        <w:rPr>
          <w:rFonts w:hint="eastAsia" w:ascii="宋体" w:hAnsi="宋体" w:eastAsia="宋体" w:cs="宋体"/>
          <w:b w:val="0"/>
          <w:bCs w:val="0"/>
          <w:sz w:val="21"/>
          <w:szCs w:val="21"/>
          <w:highlight w:val="none"/>
        </w:rPr>
        <w:t>。中标人签订合同前须进行最终审查。最终审查的对象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3"/>
        <w:numPr>
          <w:ilvl w:val="0"/>
          <w:numId w:val="0"/>
        </w:numPr>
        <w:ind w:left="420" w:leftChars="0" w:hanging="420" w:firstLineChars="0"/>
      </w:pPr>
      <w:r>
        <w:rPr>
          <w:rFonts w:hint="eastAsia" w:ascii="黑体" w:hAnsi="黑体" w:eastAsia="黑体" w:cs="Times New Roman"/>
          <w:b/>
          <w:bCs/>
          <w:kern w:val="2"/>
          <w:sz w:val="28"/>
          <w:szCs w:val="28"/>
          <w:highlight w:val="none"/>
          <w:lang w:val="en-US" w:eastAsia="zh-CN" w:bidi="ar-SA"/>
        </w:rPr>
        <w:t>八、</w:t>
      </w: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sz w:val="21"/>
          <w:szCs w:val="21"/>
          <w:highlight w:val="yellow"/>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6" w:name="OLE_LINK26"/>
      <w:bookmarkStart w:id="17" w:name="OLE_LINK25"/>
      <w:bookmarkStart w:id="18" w:name="OLE_LINK29"/>
      <w:bookmarkStart w:id="19" w:name="OLE_LINK28"/>
      <w:bookmarkStart w:id="20" w:name="OLE_LINK27"/>
      <w:r>
        <w:rPr>
          <w:rFonts w:hint="eastAsia" w:ascii="宋体" w:hAnsi="宋体" w:eastAsia="宋体" w:cs="宋体"/>
          <w:bCs/>
          <w:sz w:val="21"/>
          <w:szCs w:val="21"/>
          <w:highlight w:val="none"/>
        </w:rPr>
        <w:t>；</w:t>
      </w:r>
      <w:bookmarkEnd w:id="16"/>
      <w:bookmarkEnd w:id="17"/>
      <w:bookmarkEnd w:id="18"/>
      <w:bookmarkEnd w:id="19"/>
      <w:bookmarkEnd w:id="20"/>
    </w:p>
    <w:p w14:paraId="5CD1D199">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3"/>
        <w:numPr>
          <w:ilvl w:val="0"/>
          <w:numId w:val="0"/>
        </w:numPr>
        <w:ind w:left="420" w:leftChars="0" w:hanging="420" w:firstLineChars="0"/>
      </w:pPr>
      <w:r>
        <w:rPr>
          <w:rFonts w:hint="eastAsia" w:ascii="黑体" w:hAnsi="黑体" w:eastAsia="黑体" w:cs="Times New Roman"/>
          <w:b/>
          <w:bCs/>
          <w:kern w:val="2"/>
          <w:sz w:val="28"/>
          <w:szCs w:val="28"/>
          <w:highlight w:val="none"/>
          <w:lang w:val="en-US" w:eastAsia="zh-CN" w:bidi="ar-SA"/>
        </w:rPr>
        <w:t>九、</w:t>
      </w: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610E8BB3">
      <w:pPr>
        <w:pStyle w:val="73"/>
        <w:numPr>
          <w:ilvl w:val="0"/>
          <w:numId w:val="0"/>
        </w:numPr>
        <w:ind w:left="420" w:leftChars="0" w:hanging="420" w:firstLineChars="0"/>
      </w:pPr>
      <w:r>
        <w:rPr>
          <w:rFonts w:hint="eastAsia" w:ascii="黑体" w:hAnsi="黑体" w:eastAsia="黑体" w:cs="Times New Roman"/>
          <w:b/>
          <w:bCs/>
          <w:kern w:val="2"/>
          <w:sz w:val="28"/>
          <w:szCs w:val="28"/>
          <w:highlight w:val="none"/>
          <w:lang w:val="en-US" w:eastAsia="zh-CN" w:bidi="ar-SA"/>
        </w:rPr>
        <w:t>十、</w:t>
      </w:r>
      <w:r>
        <w:rPr>
          <w:rFonts w:hint="eastAsia"/>
          <w:lang w:val="en-US" w:eastAsia="zh-CN"/>
        </w:rPr>
        <w:t>交货及付款</w:t>
      </w:r>
    </w:p>
    <w:p w14:paraId="69B21790">
      <w:pPr>
        <w:pStyle w:val="73"/>
        <w:numPr>
          <w:ilvl w:val="0"/>
          <w:numId w:val="18"/>
        </w:numPr>
        <w:ind w:left="425" w:leftChars="0" w:hanging="425" w:firstLineChars="0"/>
        <w:rPr>
          <w:rFonts w:hint="eastAsia" w:ascii="宋体" w:hAnsi="宋体" w:eastAsia="宋体" w:cs="宋体"/>
          <w:b w:val="0"/>
          <w:bCs w:val="0"/>
          <w:sz w:val="21"/>
          <w:szCs w:val="21"/>
          <w:highlight w:val="yellow"/>
          <w:lang w:eastAsia="zh-CN"/>
        </w:rPr>
      </w:pPr>
      <w:r>
        <w:rPr>
          <w:rFonts w:hint="eastAsia" w:ascii="宋体" w:hAnsi="宋体" w:eastAsia="宋体" w:cs="宋体"/>
          <w:b w:val="0"/>
          <w:bCs w:val="0"/>
          <w:sz w:val="21"/>
          <w:szCs w:val="21"/>
          <w:highlight w:val="yellow"/>
        </w:rPr>
        <w:t>付款方式</w:t>
      </w:r>
      <w:r>
        <w:rPr>
          <w:rFonts w:hint="eastAsia" w:ascii="宋体" w:hAnsi="宋体" w:eastAsia="宋体" w:cs="宋体"/>
          <w:b w:val="0"/>
          <w:bCs w:val="0"/>
          <w:sz w:val="21"/>
          <w:szCs w:val="21"/>
          <w:highlight w:val="yellow"/>
          <w:lang w:eastAsia="zh-CN"/>
        </w:rPr>
        <w:t>：</w:t>
      </w:r>
    </w:p>
    <w:p w14:paraId="3B040A27">
      <w:pPr>
        <w:pStyle w:val="73"/>
        <w:numPr>
          <w:ilvl w:val="0"/>
          <w:numId w:val="0"/>
        </w:numPr>
        <w:ind w:left="59" w:leftChars="0"/>
        <w:rPr>
          <w:rFonts w:hint="eastAsia" w:ascii="宋体" w:hAnsi="宋体" w:eastAsia="宋体" w:cs="宋体"/>
          <w:b/>
          <w:bCs/>
          <w:color w:val="FF0000"/>
          <w:sz w:val="21"/>
          <w:szCs w:val="21"/>
          <w:lang w:val="en-US" w:eastAsia="zh-CN"/>
        </w:rPr>
      </w:pPr>
      <w:r>
        <w:rPr>
          <w:rFonts w:hint="eastAsia" w:ascii="宋体" w:hAnsi="宋体" w:eastAsia="宋体" w:cs="宋体"/>
          <w:b w:val="0"/>
          <w:bCs w:val="0"/>
          <w:sz w:val="21"/>
          <w:szCs w:val="21"/>
          <w:highlight w:val="yellow"/>
          <w:lang w:eastAsia="zh-CN"/>
        </w:rPr>
        <w:t>半年期商业汇票（包括银行承兑汇票和商业承兑汇票）；</w:t>
      </w:r>
    </w:p>
    <w:p w14:paraId="43A6407B">
      <w:pPr>
        <w:pStyle w:val="73"/>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kern w:val="2"/>
          <w:sz w:val="21"/>
          <w:szCs w:val="21"/>
          <w:lang w:val="en-US" w:eastAsia="zh-CN" w:bidi="ar-SA"/>
        </w:rPr>
        <w:t>2</w:t>
      </w:r>
      <w:r>
        <w:rPr>
          <w:rFonts w:hint="default" w:ascii="宋体" w:hAnsi="宋体" w:eastAsia="宋体" w:cs="宋体"/>
          <w:b w:val="0"/>
          <w:bCs w:val="0"/>
          <w:kern w:val="2"/>
          <w:sz w:val="21"/>
          <w:szCs w:val="21"/>
          <w:highlight w:val="yellow"/>
          <w:lang w:val="en-US" w:eastAsia="zh-CN" w:bidi="ar-SA"/>
        </w:rPr>
        <w:t>.</w:t>
      </w:r>
      <w:r>
        <w:rPr>
          <w:rFonts w:hint="eastAsia" w:ascii="宋体" w:hAnsi="宋体" w:eastAsia="宋体" w:cs="宋体"/>
          <w:b w:val="0"/>
          <w:bCs w:val="0"/>
          <w:sz w:val="21"/>
          <w:szCs w:val="21"/>
          <w:highlight w:val="yellow"/>
          <w:lang w:val="en-US" w:eastAsia="zh-CN"/>
        </w:rPr>
        <w:t>付款节点：</w:t>
      </w:r>
    </w:p>
    <w:p w14:paraId="522037F2">
      <w:pPr>
        <w:pStyle w:val="6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yellow"/>
        </w:rPr>
        <w:t>100%：</w:t>
      </w:r>
      <w:r>
        <w:rPr>
          <w:rFonts w:hint="eastAsia" w:ascii="宋体" w:hAnsi="宋体" w:eastAsia="宋体" w:cs="宋体"/>
          <w:sz w:val="21"/>
          <w:szCs w:val="21"/>
          <w:highlight w:val="none"/>
        </w:rPr>
        <w:t>乙方完成甲方的需求，乙方开具合同价款100%的收据并增值税专用发票，经甲方核对无误后支付。</w:t>
      </w:r>
    </w:p>
    <w:p w14:paraId="011E213D">
      <w:pPr>
        <w:pStyle w:val="6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w:t>
      </w:r>
    </w:p>
    <w:p w14:paraId="76070DD5">
      <w:pPr>
        <w:pStyle w:val="6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（1）如投标人不认可、不接受使用半年期商业汇票支付用于费用结算，则须在附件“开标一览表”中注明，招标人将视之为主动弃标。</w:t>
      </w:r>
    </w:p>
    <w:p w14:paraId="1CDF3683">
      <w:pPr>
        <w:pStyle w:val="6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（2）投标人应对项目内招标的全部内容进行报价，不允许挑项报价、空项报价，否则视为主动弃标。</w:t>
      </w:r>
    </w:p>
    <w:p w14:paraId="09E67618">
      <w:pPr>
        <w:pStyle w:val="6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（3）有商务条款偏离的要在附件中注明。</w:t>
      </w:r>
    </w:p>
    <w:p w14:paraId="11A96CBD">
      <w:pPr>
        <w:pStyle w:val="73"/>
        <w:numPr>
          <w:ilvl w:val="0"/>
          <w:numId w:val="0"/>
        </w:numPr>
        <w:ind w:left="420" w:leftChars="0" w:hanging="420" w:firstLineChars="0"/>
        <w:rPr>
          <w:rFonts w:hint="eastAsia"/>
          <w:lang w:val="en-US" w:eastAsia="zh-CN"/>
        </w:rPr>
      </w:pPr>
      <w:r>
        <w:rPr>
          <w:rFonts w:hint="eastAsia" w:ascii="黑体" w:hAnsi="黑体" w:eastAsia="黑体" w:cs="Times New Roman"/>
          <w:b/>
          <w:bCs/>
          <w:kern w:val="2"/>
          <w:sz w:val="28"/>
          <w:szCs w:val="28"/>
          <w:highlight w:val="none"/>
          <w:lang w:val="en-US" w:eastAsia="zh-CN" w:bidi="ar-SA"/>
        </w:rPr>
        <w:t>十一、</w:t>
      </w:r>
      <w:r>
        <w:rPr>
          <w:rFonts w:hint="eastAsia"/>
          <w:lang w:val="en-US" w:eastAsia="zh-CN"/>
        </w:rPr>
        <w:t>质保金</w:t>
      </w:r>
    </w:p>
    <w:p w14:paraId="698CA179">
      <w:pPr>
        <w:pStyle w:val="73"/>
        <w:numPr>
          <w:ilvl w:val="0"/>
          <w:numId w:val="0"/>
        </w:numPr>
        <w:ind w:left="420" w:leftChars="0" w:hanging="420" w:firstLineChars="0"/>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项目中标后需缴纳履约保证金20000元。</w:t>
      </w:r>
    </w:p>
    <w:p w14:paraId="6E0D7439">
      <w:pPr>
        <w:pStyle w:val="73"/>
        <w:numPr>
          <w:ilvl w:val="0"/>
          <w:numId w:val="0"/>
        </w:numPr>
        <w:ind w:left="420" w:leftChars="0" w:hanging="420" w:firstLineChars="0"/>
        <w:rPr>
          <w:rFonts w:hint="eastAsia"/>
          <w:lang w:val="en-US" w:eastAsia="zh-CN"/>
        </w:rPr>
      </w:pPr>
      <w:r>
        <w:rPr>
          <w:rFonts w:hint="eastAsia" w:ascii="黑体" w:hAnsi="黑体" w:eastAsia="黑体" w:cs="Times New Roman"/>
          <w:b/>
          <w:bCs/>
          <w:kern w:val="2"/>
          <w:sz w:val="28"/>
          <w:szCs w:val="28"/>
          <w:highlight w:val="none"/>
          <w:lang w:val="en-US" w:eastAsia="zh-CN" w:bidi="ar-SA"/>
        </w:rPr>
        <w:t>十</w:t>
      </w:r>
      <w:r>
        <w:rPr>
          <w:rFonts w:hint="eastAsia" w:hAnsi="黑体" w:cs="Times New Roman"/>
          <w:b/>
          <w:bCs/>
          <w:kern w:val="2"/>
          <w:sz w:val="28"/>
          <w:szCs w:val="28"/>
          <w:highlight w:val="none"/>
          <w:lang w:val="en-US" w:eastAsia="zh-CN" w:bidi="ar-SA"/>
        </w:rPr>
        <w:t>二</w:t>
      </w:r>
      <w:r>
        <w:rPr>
          <w:rFonts w:hint="eastAsia" w:ascii="黑体" w:hAnsi="黑体" w:eastAsia="黑体" w:cs="Times New Roman"/>
          <w:b/>
          <w:bCs/>
          <w:kern w:val="2"/>
          <w:sz w:val="28"/>
          <w:szCs w:val="28"/>
          <w:highlight w:val="none"/>
          <w:lang w:val="en-US" w:eastAsia="zh-CN" w:bidi="ar-SA"/>
        </w:rPr>
        <w:t>、</w:t>
      </w:r>
      <w:r>
        <w:rPr>
          <w:rFonts w:hint="eastAsia"/>
          <w:lang w:val="en-US" w:eastAsia="zh-CN"/>
        </w:rPr>
        <w:t>本次招标最终解释权归中国重汽集团济南动力有限公司。</w:t>
      </w:r>
    </w:p>
    <w:p w14:paraId="66BCACD8">
      <w:pPr>
        <w:pStyle w:val="77"/>
      </w:pPr>
    </w:p>
    <w:p w14:paraId="07A4B493">
      <w:pPr>
        <w:pStyle w:val="72"/>
        <w:jc w:val="both"/>
        <w:rPr>
          <w:rFonts w:hint="eastAsia"/>
        </w:rPr>
      </w:pPr>
      <w:bookmarkStart w:id="21" w:name="_Toc47976607"/>
    </w:p>
    <w:p w14:paraId="243FF35F">
      <w:pPr>
        <w:pStyle w:val="72"/>
        <w:jc w:val="both"/>
        <w:rPr>
          <w:rFonts w:hint="eastAsia"/>
        </w:rPr>
      </w:pPr>
    </w:p>
    <w:p w14:paraId="39D09CDB">
      <w:pPr>
        <w:pStyle w:val="72"/>
        <w:jc w:val="center"/>
        <w:rPr>
          <w:rFonts w:hint="eastAsia"/>
        </w:rPr>
      </w:pPr>
      <w:bookmarkStart w:id="22" w:name="_Toc1910"/>
    </w:p>
    <w:p w14:paraId="1FB6CA61">
      <w:pPr>
        <w:pStyle w:val="72"/>
        <w:jc w:val="center"/>
        <w:rPr>
          <w:rFonts w:hint="default" w:eastAsia="黑体"/>
          <w:lang w:val="en-US" w:eastAsia="zh-CN"/>
        </w:rPr>
      </w:pPr>
      <w:r>
        <w:rPr>
          <w:rFonts w:hint="eastAsia"/>
        </w:rPr>
        <w:t>第二部分　</w:t>
      </w:r>
      <w:bookmarkEnd w:id="21"/>
      <w:r>
        <w:rPr>
          <w:rFonts w:hint="eastAsia"/>
          <w:lang w:val="en-US" w:eastAsia="zh-CN"/>
        </w:rPr>
        <w:t>技术标书</w:t>
      </w:r>
      <w:bookmarkEnd w:id="22"/>
    </w:p>
    <w:p w14:paraId="2F43963C">
      <w:pPr>
        <w:pStyle w:val="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一、项目名称</w:t>
      </w:r>
    </w:p>
    <w:p w14:paraId="65D4300B">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消防设备设施采购项目</w:t>
      </w:r>
    </w:p>
    <w:p w14:paraId="1697AFFA">
      <w:pPr>
        <w:pStyle w:val="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二、主要技术状态说明</w:t>
      </w:r>
    </w:p>
    <w:p w14:paraId="1CBFE345">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1.应符合国家现行标准要求，外观、规格型号、结构部件、材料、性能参数、生产厂名厂址等均与型式检验报告一致；发光标志、铭牌、警示说明齐全。</w:t>
      </w:r>
    </w:p>
    <w:p w14:paraId="52CC7A91">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2.结构完整，材料符合标准要求，开启性能符合标准要求。</w:t>
      </w:r>
    </w:p>
    <w:p w14:paraId="2D2C6074">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3.符合国家标准要求，产品结构、标识、所用材料、尺寸均符合标准要求。</w:t>
      </w:r>
    </w:p>
    <w:p w14:paraId="323E8795">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4.消防设备设施应符合国家现行标准，应与国家有关市场准入制度中的有效证明文件相符，应急工作时间应不小于其本身标称的应急工作时间，符合要求。</w:t>
      </w:r>
    </w:p>
    <w:p w14:paraId="715D0C71">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5.根据国家行业要求，保修期内免费进行维修、更换。</w:t>
      </w:r>
    </w:p>
    <w:p w14:paraId="788348CF">
      <w:pPr>
        <w:pStyle w:val="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三、质量要求</w:t>
      </w:r>
    </w:p>
    <w:p w14:paraId="7052BAA4">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应符合国家现行标准要求和行业使用要求。</w:t>
      </w:r>
    </w:p>
    <w:p w14:paraId="26ABC239">
      <w:pPr>
        <w:pStyle w:val="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四、检测方法及规则</w:t>
      </w:r>
    </w:p>
    <w:p w14:paraId="155E9DD9">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提供产品国家级检测机构下发的产品检验报告，采用目测、相关量具测量、压力试验等方法，按照合格判定标准检查。</w:t>
      </w:r>
    </w:p>
    <w:p w14:paraId="187B27A4">
      <w:pPr>
        <w:pStyle w:val="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五、标志、包装、运输、储存</w:t>
      </w:r>
    </w:p>
    <w:p w14:paraId="77D78C7C">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要求产品包装符合相关国家标准，保持其完整性，标志清晰，确保运输、储存过程中货物安全，杜绝磕、碰、砸坏等现象发生。</w:t>
      </w:r>
    </w:p>
    <w:p w14:paraId="066B5641">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运输货物进入招标人单位内，应符合招标人单位内部要求，运输车辆应用招标单位品牌车辆。</w:t>
      </w:r>
    </w:p>
    <w:p w14:paraId="50FB0C17">
      <w:pPr>
        <w:pStyle w:val="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六、交付</w:t>
      </w:r>
    </w:p>
    <w:p w14:paraId="1C09954A">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合同签订后7天内交付。</w:t>
      </w:r>
    </w:p>
    <w:p w14:paraId="5FACE88F">
      <w:pPr>
        <w:pStyle w:val="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七、服务</w:t>
      </w:r>
    </w:p>
    <w:p w14:paraId="2EA5870C">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投标单位根据项目实际情况自行填报售后服务方案</w:t>
      </w:r>
    </w:p>
    <w:p w14:paraId="17849EBA">
      <w:pPr>
        <w:pStyle w:val="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八、验收</w:t>
      </w:r>
    </w:p>
    <w:p w14:paraId="5490391B">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按照中国重汽集团济南动力有限公司相关规定、要求进行验收。</w:t>
      </w:r>
    </w:p>
    <w:p w14:paraId="79556E81">
      <w:pPr>
        <w:pStyle w:val="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九、其他</w:t>
      </w:r>
    </w:p>
    <w:p w14:paraId="639D282C">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1.投标人承诺对参与该项目所获得的与招标人产品相关的所有信息都予以保密，并承担与此相关的所有法律责任。</w:t>
      </w:r>
    </w:p>
    <w:p w14:paraId="20AB7D2D">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2.其余未尽事宜，投标人应与招标人指派的答疑人员充分沟通，理解认可并接受相关技术规范及服务要求。</w:t>
      </w:r>
    </w:p>
    <w:p w14:paraId="64BB1875">
      <w:pPr>
        <w:pStyle w:val="77"/>
      </w:pPr>
    </w:p>
    <w:p w14:paraId="79A7EC9B">
      <w:pPr>
        <w:pStyle w:val="77"/>
      </w:pPr>
    </w:p>
    <w:p w14:paraId="0EB8BBEB">
      <w:pPr>
        <w:pStyle w:val="72"/>
        <w:rPr>
          <w:rFonts w:hint="default" w:eastAsia="黑体"/>
          <w:lang w:val="en-US" w:eastAsia="zh-CN"/>
        </w:rPr>
      </w:pPr>
      <w:bookmarkStart w:id="23" w:name="_Toc47976615"/>
      <w:bookmarkStart w:id="24" w:name="_Toc5925"/>
      <w:r>
        <w:rPr>
          <w:rFonts w:hint="eastAsia"/>
        </w:rPr>
        <w:t>第四部分　</w:t>
      </w:r>
      <w:bookmarkEnd w:id="23"/>
      <w:r>
        <w:rPr>
          <w:rFonts w:hint="eastAsia"/>
          <w:lang w:val="en-US" w:eastAsia="zh-CN"/>
        </w:rPr>
        <w:t>投标文件附件</w:t>
      </w:r>
      <w:bookmarkEnd w:id="24"/>
    </w:p>
    <w:p w14:paraId="600DE1DD">
      <w:pPr>
        <w:pStyle w:val="72"/>
        <w:jc w:val="left"/>
        <w:rPr>
          <w:rFonts w:hint="eastAsia" w:ascii="宋体" w:hAnsi="宋体" w:eastAsia="宋体" w:cs="宋体"/>
          <w:sz w:val="32"/>
          <w:szCs w:val="32"/>
          <w:highlight w:val="yellow"/>
          <w:lang w:eastAsia="zh-CN"/>
        </w:rPr>
      </w:pPr>
      <w:bookmarkStart w:id="25" w:name="_Toc47976616"/>
      <w:bookmarkStart w:id="26" w:name="_Toc4225"/>
      <w:r>
        <w:rPr>
          <w:rFonts w:hint="eastAsia" w:ascii="宋体" w:hAnsi="宋体" w:eastAsia="宋体" w:cs="宋体"/>
          <w:sz w:val="32"/>
          <w:szCs w:val="32"/>
          <w:highlight w:val="yellow"/>
        </w:rPr>
        <w:t>附件</w:t>
      </w:r>
      <w:bookmarkEnd w:id="25"/>
      <w:bookmarkEnd w:id="26"/>
      <w:r>
        <w:rPr>
          <w:rFonts w:hint="eastAsia" w:ascii="宋体" w:hAnsi="宋体" w:eastAsia="宋体" w:cs="宋体"/>
          <w:sz w:val="32"/>
          <w:szCs w:val="32"/>
          <w:highlight w:val="yellow"/>
          <w:lang w:val="en-US" w:eastAsia="zh-CN"/>
        </w:rPr>
        <w:t>1</w:t>
      </w:r>
    </w:p>
    <w:p w14:paraId="3D26BC99">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0B39DB8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有限公司：</w:t>
      </w:r>
    </w:p>
    <w:p w14:paraId="7F916B1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提交纸质投标文件：资质证明文件、商务文件和技术文件正本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份、副本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份；电子版投标文件一份。</w:t>
      </w:r>
    </w:p>
    <w:p w14:paraId="26D6294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14:paraId="71FBB53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535DAEDA">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14:paraId="7A6FA39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ascii="宋体" w:hAnsi="宋体" w:eastAsia="宋体" w:cs="Times New Roman"/>
          <w:bCs/>
          <w:color w:val="000000"/>
          <w:sz w:val="24"/>
          <w:szCs w:val="24"/>
          <w:u w:val="single"/>
        </w:rPr>
        <w:t xml:space="preserve"> </w:t>
      </w:r>
      <w:r>
        <w:rPr>
          <w:rFonts w:hint="eastAsia" w:ascii="宋体" w:hAnsi="宋体" w:cs="Times New Roman"/>
          <w:bCs/>
          <w:color w:val="000000"/>
          <w:sz w:val="24"/>
          <w:szCs w:val="24"/>
          <w:u w:val="single"/>
          <w:lang w:val="en-US" w:eastAsia="zh-CN"/>
        </w:rPr>
        <w:t xml:space="preserve"> </w:t>
      </w:r>
      <w:r>
        <w:rPr>
          <w:rFonts w:hint="eastAsia" w:ascii="宋体" w:hAnsi="宋体" w:eastAsia="宋体" w:cs="Times New Roman"/>
          <w:color w:val="000000"/>
          <w:sz w:val="24"/>
          <w:szCs w:val="24"/>
        </w:rPr>
        <w:t>个日历日。</w:t>
      </w:r>
    </w:p>
    <w:p w14:paraId="459E3F15">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14:paraId="77545813">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14:paraId="4F02BADB">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14:paraId="3404A7C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14:paraId="24E63A1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14:paraId="40F28EC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14:paraId="1D482AF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14:paraId="43152E4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14:paraId="2F8C4A4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14:paraId="0446231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14:paraId="7045671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14:paraId="284F62A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50D9D845">
      <w:pPr>
        <w:rPr>
          <w:rFonts w:ascii="黑体" w:hAnsi="Calibri" w:eastAsia="黑体" w:cs="Times New Roman"/>
          <w:color w:val="000000"/>
          <w:sz w:val="24"/>
          <w:szCs w:val="24"/>
        </w:rPr>
      </w:pPr>
    </w:p>
    <w:p w14:paraId="32681108">
      <w:pPr>
        <w:jc w:val="both"/>
        <w:rPr>
          <w:rFonts w:ascii="宋体"/>
          <w:b/>
          <w:color w:val="000000"/>
          <w:szCs w:val="24"/>
        </w:rPr>
      </w:pPr>
    </w:p>
    <w:p w14:paraId="57006D89">
      <w:pPr>
        <w:pStyle w:val="73"/>
        <w:numPr>
          <w:ilvl w:val="0"/>
          <w:numId w:val="0"/>
        </w:numPr>
        <w:ind w:leftChars="0"/>
        <w:rPr>
          <w:rFonts w:hint="eastAsia" w:ascii="宋体" w:hAnsi="宋体" w:eastAsia="宋体" w:cs="宋体"/>
          <w:sz w:val="32"/>
          <w:szCs w:val="32"/>
          <w:highlight w:val="yellow"/>
          <w:lang w:val="en-US" w:eastAsia="zh-CN"/>
        </w:rPr>
      </w:pPr>
      <w:bookmarkStart w:id="27" w:name="_Toc47976618"/>
      <w:bookmarkStart w:id="28" w:name="_Toc29366865"/>
      <w:bookmarkStart w:id="29" w:name="_Toc29366869"/>
      <w:r>
        <w:rPr>
          <w:rFonts w:hint="eastAsia" w:ascii="宋体" w:hAnsi="宋体" w:eastAsia="宋体" w:cs="宋体"/>
          <w:sz w:val="32"/>
          <w:szCs w:val="32"/>
          <w:highlight w:val="yellow"/>
          <w:lang w:val="en-US" w:eastAsia="zh-CN"/>
        </w:rPr>
        <w:t>附件2</w:t>
      </w:r>
    </w:p>
    <w:bookmarkEnd w:id="27"/>
    <w:p w14:paraId="0179E87D">
      <w:pPr>
        <w:spacing w:line="360" w:lineRule="auto"/>
        <w:jc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37BFA8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3B6DD36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0F64A2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100F211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7B47F7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B9DBB7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152336F1">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2B3FEAEC">
      <w:pPr>
        <w:spacing w:line="360" w:lineRule="auto"/>
        <w:ind w:firstLine="4800" w:firstLineChars="2000"/>
        <w:rPr>
          <w:rFonts w:ascii="宋体" w:hAnsi="宋体" w:cs="宋体"/>
          <w:sz w:val="24"/>
          <w:szCs w:val="21"/>
        </w:rPr>
      </w:pPr>
    </w:p>
    <w:p w14:paraId="42BBE3A2">
      <w:pPr>
        <w:spacing w:line="360" w:lineRule="auto"/>
        <w:ind w:firstLine="4800" w:firstLineChars="2000"/>
        <w:rPr>
          <w:rFonts w:ascii="宋体" w:hAnsi="宋体" w:cs="宋体"/>
          <w:sz w:val="24"/>
          <w:szCs w:val="21"/>
        </w:rPr>
      </w:pPr>
    </w:p>
    <w:p w14:paraId="3D18A567">
      <w:pPr>
        <w:spacing w:line="360" w:lineRule="auto"/>
        <w:ind w:firstLine="4800" w:firstLineChars="2000"/>
        <w:rPr>
          <w:rFonts w:ascii="宋体" w:hAnsi="宋体" w:cs="宋体"/>
          <w:sz w:val="24"/>
          <w:szCs w:val="21"/>
        </w:rPr>
      </w:pPr>
    </w:p>
    <w:p w14:paraId="758E3B4E">
      <w:pPr>
        <w:spacing w:line="360" w:lineRule="auto"/>
        <w:ind w:firstLine="4800" w:firstLineChars="2000"/>
        <w:rPr>
          <w:rFonts w:ascii="宋体" w:hAnsi="宋体" w:cs="宋体"/>
          <w:sz w:val="24"/>
          <w:szCs w:val="21"/>
        </w:rPr>
      </w:pPr>
    </w:p>
    <w:p w14:paraId="69663AF6">
      <w:pPr>
        <w:pStyle w:val="17"/>
      </w:pPr>
    </w:p>
    <w:p w14:paraId="3A5DEF51">
      <w:pPr>
        <w:spacing w:line="360" w:lineRule="auto"/>
        <w:rPr>
          <w:rFonts w:ascii="宋体" w:hAnsi="宋体" w:cs="宋体"/>
          <w:sz w:val="24"/>
          <w:szCs w:val="21"/>
        </w:rPr>
      </w:pPr>
    </w:p>
    <w:bookmarkEnd w:id="28"/>
    <w:bookmarkEnd w:id="29"/>
    <w:p w14:paraId="53E6B306">
      <w:pPr>
        <w:pStyle w:val="73"/>
        <w:numPr>
          <w:ilvl w:val="0"/>
          <w:numId w:val="0"/>
        </w:numPr>
        <w:ind w:leftChars="0"/>
        <w:rPr>
          <w:rFonts w:hint="eastAsia" w:ascii="宋体" w:hAnsi="宋体" w:eastAsia="宋体" w:cs="宋体"/>
          <w:sz w:val="32"/>
          <w:szCs w:val="32"/>
          <w:highlight w:val="yellow"/>
          <w:lang w:val="en-US" w:eastAsia="zh-CN"/>
        </w:rPr>
      </w:pPr>
      <w:r>
        <w:rPr>
          <w:rFonts w:hint="eastAsia" w:ascii="宋体" w:hAnsi="宋体" w:eastAsia="宋体" w:cs="宋体"/>
          <w:sz w:val="32"/>
          <w:szCs w:val="32"/>
          <w:highlight w:val="yellow"/>
          <w:lang w:val="en-US" w:eastAsia="zh-CN"/>
        </w:rPr>
        <w:t>附件3</w:t>
      </w:r>
    </w:p>
    <w:p w14:paraId="769BF465">
      <w:pPr>
        <w:pStyle w:val="73"/>
        <w:numPr>
          <w:ilvl w:val="0"/>
          <w:numId w:val="0"/>
        </w:numPr>
        <w:ind w:leftChars="0"/>
        <w:jc w:val="center"/>
        <w:rPr>
          <w:rFonts w:hint="eastAsia"/>
          <w:lang w:val="en-US" w:eastAsia="zh-CN"/>
        </w:rPr>
      </w:pPr>
      <w:r>
        <w:rPr>
          <w:rFonts w:hint="eastAsia"/>
          <w:lang w:val="en-US" w:eastAsia="zh-CN"/>
        </w:rPr>
        <w:t>开标一览表</w:t>
      </w:r>
    </w:p>
    <w:p w14:paraId="71C63D3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项目名称：</w:t>
      </w:r>
      <w:r>
        <w:rPr>
          <w:rFonts w:hint="eastAsia" w:ascii="宋体" w:hAnsi="宋体" w:cs="Times New Roman"/>
          <w:color w:val="000000"/>
          <w:sz w:val="24"/>
          <w:szCs w:val="24"/>
          <w:u w:val="single"/>
          <w:lang w:val="en-US" w:eastAsia="zh-CN"/>
        </w:rPr>
        <w:t xml:space="preserve">                          </w:t>
      </w:r>
      <w:r>
        <w:rPr>
          <w:rFonts w:ascii="宋体" w:hAnsi="宋体" w:eastAsia="宋体" w:cs="Times New Roman"/>
          <w:color w:val="000000"/>
          <w:sz w:val="24"/>
          <w:szCs w:val="24"/>
        </w:rPr>
        <w:t xml:space="preserve">                                                        </w:t>
      </w: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18"/>
        <w:gridCol w:w="848"/>
        <w:gridCol w:w="2270"/>
        <w:gridCol w:w="1100"/>
        <w:gridCol w:w="1243"/>
        <w:gridCol w:w="705"/>
        <w:gridCol w:w="699"/>
      </w:tblGrid>
      <w:tr w14:paraId="07BA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677" w:type="dxa"/>
            <w:vAlign w:val="center"/>
          </w:tcPr>
          <w:p w14:paraId="1B2BAAFF">
            <w:pPr>
              <w:jc w:val="center"/>
              <w:rPr>
                <w:rFonts w:ascii="Times New Roman" w:hAnsi="Times New Roman" w:eastAsia="宋体" w:cs="Times New Roman"/>
                <w:b/>
                <w:szCs w:val="20"/>
              </w:rPr>
            </w:pPr>
            <w:r>
              <w:rPr>
                <w:rFonts w:hint="eastAsia" w:ascii="Times New Roman" w:hAnsi="Times New Roman" w:eastAsia="宋体" w:cs="Times New Roman"/>
                <w:b/>
                <w:szCs w:val="20"/>
              </w:rPr>
              <w:t>序号</w:t>
            </w:r>
          </w:p>
        </w:tc>
        <w:tc>
          <w:tcPr>
            <w:tcW w:w="1518" w:type="dxa"/>
            <w:vAlign w:val="center"/>
          </w:tcPr>
          <w:p w14:paraId="0CB9085E">
            <w:pPr>
              <w:jc w:val="center"/>
              <w:rPr>
                <w:rFonts w:ascii="Times New Roman" w:hAnsi="Times New Roman" w:eastAsia="宋体" w:cs="Times New Roman"/>
                <w:b/>
                <w:szCs w:val="20"/>
              </w:rPr>
            </w:pPr>
            <w:r>
              <w:rPr>
                <w:rFonts w:hint="eastAsia" w:cs="Times New Roman"/>
                <w:b/>
                <w:szCs w:val="20"/>
                <w:lang w:val="en-US" w:eastAsia="zh-CN"/>
              </w:rPr>
              <w:t>项目</w:t>
            </w:r>
            <w:r>
              <w:rPr>
                <w:rFonts w:hint="eastAsia" w:ascii="Times New Roman" w:hAnsi="Times New Roman" w:eastAsia="宋体" w:cs="Times New Roman"/>
                <w:b/>
                <w:szCs w:val="20"/>
              </w:rPr>
              <w:t>名称</w:t>
            </w:r>
          </w:p>
        </w:tc>
        <w:tc>
          <w:tcPr>
            <w:tcW w:w="848" w:type="dxa"/>
            <w:vAlign w:val="center"/>
          </w:tcPr>
          <w:p w14:paraId="7FD1C6AE">
            <w:pPr>
              <w:jc w:val="center"/>
              <w:rPr>
                <w:rFonts w:ascii="Times New Roman" w:hAnsi="Times New Roman" w:eastAsia="宋体" w:cs="Times New Roman"/>
                <w:b/>
                <w:szCs w:val="20"/>
              </w:rPr>
            </w:pPr>
            <w:r>
              <w:rPr>
                <w:rFonts w:hint="eastAsia" w:ascii="Times New Roman" w:hAnsi="Times New Roman" w:eastAsia="宋体" w:cs="Times New Roman"/>
                <w:b/>
                <w:szCs w:val="20"/>
              </w:rPr>
              <w:t>数量</w:t>
            </w:r>
          </w:p>
        </w:tc>
        <w:tc>
          <w:tcPr>
            <w:tcW w:w="2270" w:type="dxa"/>
            <w:vAlign w:val="center"/>
          </w:tcPr>
          <w:p w14:paraId="7E8CB28F">
            <w:pPr>
              <w:jc w:val="center"/>
              <w:rPr>
                <w:rFonts w:ascii="Times New Roman" w:hAnsi="Times New Roman" w:eastAsia="宋体" w:cs="Times New Roman"/>
                <w:b/>
                <w:szCs w:val="20"/>
              </w:rPr>
            </w:pPr>
            <w:r>
              <w:rPr>
                <w:rFonts w:hint="eastAsia" w:ascii="Times New Roman" w:hAnsi="Times New Roman" w:eastAsia="宋体" w:cs="Times New Roman"/>
                <w:b/>
                <w:szCs w:val="20"/>
              </w:rPr>
              <w:t>投标总价</w:t>
            </w:r>
            <w:r>
              <w:rPr>
                <w:rFonts w:hint="eastAsia" w:ascii="等线" w:hAnsi="等线" w:eastAsia="等线" w:cs="Times New Roman"/>
                <w:b/>
                <w:szCs w:val="20"/>
              </w:rPr>
              <w:t>（元）</w:t>
            </w:r>
          </w:p>
        </w:tc>
        <w:tc>
          <w:tcPr>
            <w:tcW w:w="1100" w:type="dxa"/>
            <w:vAlign w:val="center"/>
          </w:tcPr>
          <w:p w14:paraId="43B51BBB">
            <w:pPr>
              <w:jc w:val="center"/>
              <w:rPr>
                <w:rFonts w:hint="eastAsia" w:ascii="Times New Roman" w:hAnsi="Times New Roman" w:eastAsia="宋体" w:cs="Times New Roman"/>
                <w:b/>
                <w:szCs w:val="20"/>
                <w:lang w:val="en-US" w:eastAsia="zh-CN"/>
              </w:rPr>
            </w:pPr>
            <w:r>
              <w:rPr>
                <w:rFonts w:hint="eastAsia" w:cs="Times New Roman"/>
                <w:b/>
                <w:szCs w:val="20"/>
                <w:lang w:val="en-US" w:eastAsia="zh-CN"/>
              </w:rPr>
              <w:t>XX</w:t>
            </w:r>
          </w:p>
        </w:tc>
        <w:tc>
          <w:tcPr>
            <w:tcW w:w="1243" w:type="dxa"/>
            <w:vAlign w:val="center"/>
          </w:tcPr>
          <w:p w14:paraId="5BE19F44">
            <w:pPr>
              <w:jc w:val="center"/>
              <w:rPr>
                <w:rFonts w:ascii="Times New Roman" w:hAnsi="Times New Roman" w:eastAsia="宋体" w:cs="Times New Roman"/>
                <w:b/>
                <w:szCs w:val="20"/>
              </w:rPr>
            </w:pPr>
            <w:r>
              <w:rPr>
                <w:rFonts w:hint="eastAsia" w:cs="Times New Roman"/>
                <w:b/>
                <w:szCs w:val="20"/>
                <w:lang w:val="en-US" w:eastAsia="zh-CN"/>
              </w:rPr>
              <w:t>XX</w:t>
            </w:r>
          </w:p>
        </w:tc>
        <w:tc>
          <w:tcPr>
            <w:tcW w:w="705" w:type="dxa"/>
            <w:vAlign w:val="center"/>
          </w:tcPr>
          <w:p w14:paraId="669E8072">
            <w:pPr>
              <w:jc w:val="center"/>
              <w:rPr>
                <w:rFonts w:ascii="Times New Roman" w:hAnsi="Times New Roman" w:eastAsia="宋体" w:cs="Times New Roman"/>
                <w:b/>
                <w:szCs w:val="20"/>
              </w:rPr>
            </w:pPr>
            <w:r>
              <w:rPr>
                <w:rFonts w:hint="eastAsia" w:cs="Times New Roman"/>
                <w:b/>
                <w:szCs w:val="20"/>
                <w:lang w:val="en-US" w:eastAsia="zh-CN"/>
              </w:rPr>
              <w:t>XX</w:t>
            </w:r>
          </w:p>
        </w:tc>
        <w:tc>
          <w:tcPr>
            <w:tcW w:w="699" w:type="dxa"/>
            <w:vAlign w:val="center"/>
          </w:tcPr>
          <w:p w14:paraId="0DA60CF4">
            <w:pPr>
              <w:jc w:val="center"/>
              <w:rPr>
                <w:rFonts w:hint="default" w:ascii="等线" w:hAnsi="等线" w:eastAsia="等线" w:cs="Times New Roman"/>
                <w:b/>
                <w:szCs w:val="20"/>
                <w:lang w:val="en-US"/>
              </w:rPr>
            </w:pPr>
            <w:r>
              <w:rPr>
                <w:rFonts w:hint="eastAsia" w:cs="Times New Roman"/>
                <w:b/>
                <w:szCs w:val="20"/>
                <w:lang w:val="en-US" w:eastAsia="zh-CN"/>
              </w:rPr>
              <w:t>商务条款是否偏离</w:t>
            </w:r>
          </w:p>
        </w:tc>
      </w:tr>
      <w:tr w14:paraId="035C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677" w:type="dxa"/>
            <w:vAlign w:val="center"/>
          </w:tcPr>
          <w:p w14:paraId="6D0E9BE6">
            <w:pPr>
              <w:jc w:val="center"/>
              <w:rPr>
                <w:rFonts w:ascii="Times New Roman" w:hAnsi="Times New Roman" w:eastAsia="宋体" w:cs="Times New Roman"/>
                <w:b/>
                <w:szCs w:val="20"/>
              </w:rPr>
            </w:pPr>
          </w:p>
        </w:tc>
        <w:tc>
          <w:tcPr>
            <w:tcW w:w="1518" w:type="dxa"/>
            <w:vAlign w:val="center"/>
          </w:tcPr>
          <w:p w14:paraId="01DDB5C4">
            <w:pPr>
              <w:jc w:val="center"/>
              <w:rPr>
                <w:rFonts w:hint="eastAsia" w:ascii="Times New Roman" w:hAnsi="Times New Roman" w:eastAsia="宋体" w:cs="Times New Roman"/>
                <w:b/>
                <w:szCs w:val="20"/>
                <w:lang w:eastAsia="zh-CN"/>
              </w:rPr>
            </w:pPr>
          </w:p>
        </w:tc>
        <w:tc>
          <w:tcPr>
            <w:tcW w:w="848" w:type="dxa"/>
            <w:vAlign w:val="center"/>
          </w:tcPr>
          <w:p w14:paraId="5754ED5A">
            <w:pPr>
              <w:jc w:val="center"/>
              <w:rPr>
                <w:rFonts w:hint="default" w:ascii="Times New Roman" w:hAnsi="Times New Roman" w:eastAsia="宋体" w:cs="Times New Roman"/>
                <w:b/>
                <w:szCs w:val="20"/>
                <w:lang w:val="en-US" w:eastAsia="zh-CN"/>
              </w:rPr>
            </w:pPr>
            <w:r>
              <w:rPr>
                <w:rFonts w:hint="eastAsia" w:cs="Times New Roman"/>
                <w:b/>
                <w:szCs w:val="20"/>
                <w:lang w:val="en-US" w:eastAsia="zh-CN"/>
              </w:rPr>
              <w:t>1</w:t>
            </w:r>
          </w:p>
        </w:tc>
        <w:tc>
          <w:tcPr>
            <w:tcW w:w="2270" w:type="dxa"/>
            <w:vAlign w:val="center"/>
          </w:tcPr>
          <w:p w14:paraId="63A1C48D">
            <w:pPr>
              <w:jc w:val="left"/>
              <w:rPr>
                <w:rFonts w:hint="eastAsia" w:ascii="等线" w:hAnsi="等线" w:eastAsia="等线" w:cs="Times New Roman"/>
                <w:b/>
                <w:szCs w:val="20"/>
                <w:lang w:val="en-US" w:eastAsia="zh-CN"/>
              </w:rPr>
            </w:pPr>
            <w:r>
              <w:rPr>
                <w:rFonts w:hint="eastAsia" w:ascii="等线" w:hAnsi="等线" w:eastAsia="等线" w:cs="Times New Roman"/>
                <w:b/>
                <w:szCs w:val="20"/>
              </w:rPr>
              <w:t>不含税价</w:t>
            </w:r>
            <w:r>
              <w:rPr>
                <w:rFonts w:hint="eastAsia" w:ascii="等线" w:hAnsi="等线" w:eastAsia="等线" w:cs="Times New Roman"/>
                <w:b/>
                <w:szCs w:val="20"/>
                <w:lang w:eastAsia="zh-CN"/>
              </w:rPr>
              <w:t>：</w:t>
            </w:r>
          </w:p>
          <w:p w14:paraId="6C6D0F49">
            <w:pPr>
              <w:jc w:val="left"/>
              <w:rPr>
                <w:rFonts w:hint="default" w:ascii="等线" w:hAnsi="等线" w:eastAsia="等线" w:cs="Times New Roman"/>
                <w:b/>
                <w:szCs w:val="20"/>
                <w:lang w:val="en-US" w:eastAsia="zh-CN"/>
              </w:rPr>
            </w:pPr>
            <w:r>
              <w:rPr>
                <w:rFonts w:hint="eastAsia" w:ascii="等线" w:hAnsi="等线" w:eastAsia="等线" w:cs="Times New Roman"/>
                <w:b/>
                <w:szCs w:val="20"/>
              </w:rPr>
              <w:t>含税价格：</w:t>
            </w:r>
            <w:r>
              <w:rPr>
                <w:rFonts w:hint="eastAsia" w:ascii="等线" w:hAnsi="等线" w:eastAsia="等线" w:cs="Times New Roman"/>
                <w:b/>
                <w:szCs w:val="20"/>
                <w:u w:val="single"/>
                <w:lang w:val="en-US" w:eastAsia="zh-CN"/>
              </w:rPr>
              <w:t xml:space="preserve">    （大写：    ）</w:t>
            </w:r>
          </w:p>
          <w:p w14:paraId="34B462C2">
            <w:pPr>
              <w:jc w:val="left"/>
              <w:rPr>
                <w:rFonts w:ascii="Times New Roman" w:hAnsi="Times New Roman" w:eastAsia="宋体" w:cs="Times New Roman"/>
                <w:b/>
                <w:szCs w:val="20"/>
              </w:rPr>
            </w:pPr>
            <w:r>
              <w:rPr>
                <w:rFonts w:hint="eastAsia" w:ascii="等线" w:hAnsi="等线" w:eastAsia="等线" w:cs="Times New Roman"/>
                <w:b/>
                <w:szCs w:val="20"/>
              </w:rPr>
              <w:t>税率：</w:t>
            </w:r>
          </w:p>
        </w:tc>
        <w:tc>
          <w:tcPr>
            <w:tcW w:w="1100" w:type="dxa"/>
            <w:vAlign w:val="center"/>
          </w:tcPr>
          <w:p w14:paraId="1E0AF0C2">
            <w:pPr>
              <w:jc w:val="center"/>
              <w:rPr>
                <w:rFonts w:ascii="Times New Roman" w:hAnsi="Times New Roman" w:eastAsia="宋体" w:cs="Times New Roman"/>
                <w:b/>
                <w:szCs w:val="20"/>
              </w:rPr>
            </w:pPr>
          </w:p>
        </w:tc>
        <w:tc>
          <w:tcPr>
            <w:tcW w:w="1243" w:type="dxa"/>
            <w:vAlign w:val="center"/>
          </w:tcPr>
          <w:p w14:paraId="2E7E4711">
            <w:pPr>
              <w:jc w:val="center"/>
              <w:rPr>
                <w:rFonts w:ascii="Times New Roman" w:hAnsi="Times New Roman" w:eastAsia="宋体" w:cs="Times New Roman"/>
                <w:b/>
                <w:szCs w:val="20"/>
              </w:rPr>
            </w:pPr>
          </w:p>
        </w:tc>
        <w:tc>
          <w:tcPr>
            <w:tcW w:w="705" w:type="dxa"/>
            <w:vAlign w:val="center"/>
          </w:tcPr>
          <w:p w14:paraId="2516E961">
            <w:pPr>
              <w:jc w:val="center"/>
              <w:rPr>
                <w:rFonts w:ascii="Times New Roman" w:hAnsi="Times New Roman" w:eastAsia="宋体" w:cs="Times New Roman"/>
                <w:b/>
                <w:szCs w:val="20"/>
              </w:rPr>
            </w:pPr>
          </w:p>
        </w:tc>
        <w:tc>
          <w:tcPr>
            <w:tcW w:w="699" w:type="dxa"/>
            <w:vAlign w:val="center"/>
          </w:tcPr>
          <w:p w14:paraId="14D620AB">
            <w:pPr>
              <w:jc w:val="center"/>
              <w:rPr>
                <w:rFonts w:ascii="Times New Roman" w:hAnsi="Times New Roman" w:eastAsia="宋体" w:cs="Times New Roman"/>
                <w:b/>
                <w:szCs w:val="20"/>
              </w:rPr>
            </w:pPr>
          </w:p>
        </w:tc>
      </w:tr>
    </w:tbl>
    <w:p w14:paraId="2AC98F24">
      <w:pPr>
        <w:rPr>
          <w:rFonts w:ascii="宋体" w:hAnsi="Arial" w:eastAsia="宋体" w:cs="Times New Roman"/>
          <w:sz w:val="24"/>
          <w:szCs w:val="24"/>
        </w:rPr>
      </w:pPr>
    </w:p>
    <w:p w14:paraId="0B093042">
      <w:pPr>
        <w:spacing w:line="400" w:lineRule="exact"/>
        <w:rPr>
          <w:rFonts w:ascii="宋体" w:hAnsi="Calibri" w:eastAsia="宋体" w:cs="Times New Roman"/>
          <w:szCs w:val="21"/>
        </w:rPr>
      </w:pPr>
      <w:r>
        <w:rPr>
          <w:rFonts w:hint="eastAsia" w:ascii="宋体" w:hAnsi="宋体" w:eastAsia="宋体" w:cs="Times New Roman"/>
          <w:b/>
          <w:bCs/>
          <w:szCs w:val="21"/>
        </w:rPr>
        <w:t>注：</w:t>
      </w:r>
    </w:p>
    <w:p w14:paraId="440943D3">
      <w:pPr>
        <w:spacing w:line="520" w:lineRule="exact"/>
        <w:rPr>
          <w:rFonts w:ascii="宋体" w:hAnsi="Calibri" w:eastAsia="宋体" w:cs="Times New Roman"/>
          <w:b/>
          <w:bCs/>
          <w:szCs w:val="21"/>
        </w:rPr>
      </w:pPr>
      <w:r>
        <w:rPr>
          <w:rFonts w:ascii="宋体" w:hAnsi="宋体" w:eastAsia="宋体" w:cs="Times New Roman"/>
          <w:b/>
          <w:bCs/>
          <w:szCs w:val="21"/>
        </w:rPr>
        <w:t>1</w:t>
      </w:r>
      <w:r>
        <w:rPr>
          <w:rFonts w:hint="eastAsia" w:ascii="宋体" w:hAnsi="宋体" w:eastAsia="宋体" w:cs="Times New Roman"/>
          <w:b/>
          <w:bCs/>
          <w:szCs w:val="21"/>
        </w:rPr>
        <w:t>.此表中的报价必须与相应的报价明细表中的报价一致。</w:t>
      </w:r>
    </w:p>
    <w:p w14:paraId="4A5EE63D">
      <w:pPr>
        <w:spacing w:line="300" w:lineRule="auto"/>
        <w:rPr>
          <w:rFonts w:ascii="宋体" w:hAnsi="宋体" w:eastAsia="宋体" w:cs="宋体"/>
          <w:b/>
          <w:szCs w:val="20"/>
        </w:rPr>
      </w:pPr>
      <w:r>
        <w:rPr>
          <w:rFonts w:hint="eastAsia" w:ascii="宋体" w:hAnsi="宋体" w:cs="宋体"/>
          <w:b/>
          <w:szCs w:val="20"/>
          <w:lang w:val="en-US" w:eastAsia="zh-CN"/>
        </w:rPr>
        <w:t>2</w:t>
      </w:r>
      <w:r>
        <w:rPr>
          <w:rFonts w:hint="eastAsia" w:ascii="宋体" w:hAnsi="宋体" w:eastAsia="宋体" w:cs="宋体"/>
          <w:b/>
          <w:szCs w:val="20"/>
        </w:rPr>
        <w:t>.需写明含税价、不含税价格、税率。</w:t>
      </w:r>
    </w:p>
    <w:p w14:paraId="716860CE">
      <w:pPr>
        <w:pStyle w:val="17"/>
        <w:rPr>
          <w:rFonts w:hint="eastAsia" w:hAnsi="宋体" w:eastAsia="宋体" w:cs="Times New Roman"/>
          <w:b/>
          <w:bCs/>
          <w:szCs w:val="21"/>
          <w:highlight w:val="none"/>
        </w:rPr>
      </w:pPr>
      <w:r>
        <w:rPr>
          <w:rFonts w:hint="eastAsia" w:hAnsi="宋体" w:cs="宋体"/>
          <w:b/>
          <w:szCs w:val="20"/>
          <w:highlight w:val="none"/>
          <w:lang w:val="en-US" w:eastAsia="zh-CN"/>
        </w:rPr>
        <w:t>3</w:t>
      </w:r>
      <w:r>
        <w:rPr>
          <w:rFonts w:hint="eastAsia" w:hAnsi="宋体" w:eastAsia="宋体" w:cs="宋体"/>
          <w:b/>
          <w:szCs w:val="20"/>
          <w:highlight w:val="none"/>
        </w:rPr>
        <w:t>.</w:t>
      </w:r>
      <w:r>
        <w:rPr>
          <w:rFonts w:hint="eastAsia" w:hAnsi="宋体" w:eastAsia="宋体" w:cs="Times New Roman"/>
          <w:b/>
          <w:bCs/>
          <w:szCs w:val="21"/>
          <w:highlight w:val="none"/>
        </w:rPr>
        <w:t>投标总价包括</w:t>
      </w:r>
      <w:r>
        <w:rPr>
          <w:rFonts w:hint="eastAsia" w:hAnsi="宋体" w:cs="Times New Roman"/>
          <w:b/>
          <w:bCs/>
          <w:szCs w:val="21"/>
          <w:highlight w:val="none"/>
          <w:u w:val="single"/>
          <w:lang w:val="en-US" w:eastAsia="zh-CN"/>
        </w:rPr>
        <w:t xml:space="preserve">                                             </w:t>
      </w:r>
      <w:r>
        <w:rPr>
          <w:rFonts w:hint="eastAsia" w:hAnsi="宋体" w:cs="Times New Roman"/>
          <w:b/>
          <w:bCs/>
          <w:szCs w:val="21"/>
          <w:highlight w:val="none"/>
          <w:u w:val="none"/>
          <w:lang w:val="en-US" w:eastAsia="zh-CN"/>
        </w:rPr>
        <w:t>全部费用</w:t>
      </w:r>
      <w:r>
        <w:rPr>
          <w:rFonts w:hint="eastAsia" w:hAnsi="宋体" w:eastAsia="宋体" w:cs="Times New Roman"/>
          <w:b/>
          <w:bCs/>
          <w:szCs w:val="21"/>
          <w:highlight w:val="none"/>
        </w:rPr>
        <w:t>。</w:t>
      </w:r>
    </w:p>
    <w:p w14:paraId="7CA9A866">
      <w:pPr>
        <w:pStyle w:val="17"/>
        <w:rPr>
          <w:rFonts w:hint="eastAsia" w:hAnsi="宋体" w:eastAsia="宋体" w:cs="Times New Roman"/>
          <w:b/>
          <w:bCs/>
          <w:szCs w:val="21"/>
          <w:highlight w:val="yellow"/>
        </w:rPr>
      </w:pPr>
    </w:p>
    <w:p w14:paraId="31061A95">
      <w:pPr>
        <w:pStyle w:val="17"/>
        <w:rPr>
          <w:rFonts w:hint="eastAsia" w:hAnsi="宋体" w:eastAsia="宋体" w:cs="Times New Roman"/>
          <w:b/>
          <w:bCs/>
          <w:szCs w:val="21"/>
          <w:highlight w:val="yellow"/>
        </w:rPr>
      </w:pPr>
    </w:p>
    <w:p w14:paraId="5A2F2EC2">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投标人：（盖章）</w:t>
      </w:r>
    </w:p>
    <w:p w14:paraId="3B316BD5">
      <w:pPr>
        <w:spacing w:line="660" w:lineRule="exact"/>
        <w:jc w:val="right"/>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14:paraId="5E5A5D5F">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40B2C361">
      <w:pPr>
        <w:pStyle w:val="73"/>
        <w:numPr>
          <w:ilvl w:val="0"/>
          <w:numId w:val="0"/>
        </w:numPr>
        <w:ind w:leftChars="0"/>
      </w:pPr>
      <w:r>
        <w:t xml:space="preserve"> </w:t>
      </w:r>
    </w:p>
    <w:p w14:paraId="1BA290AA">
      <w:pPr>
        <w:pStyle w:val="77"/>
        <w:rPr>
          <w:rFonts w:hint="eastAsia" w:ascii="宋体" w:hAnsi="宋体" w:eastAsia="宋体" w:cs="宋体"/>
          <w:b/>
          <w:bCs/>
          <w:kern w:val="2"/>
          <w:sz w:val="32"/>
          <w:szCs w:val="32"/>
          <w:lang w:val="en-US" w:eastAsia="zh-CN" w:bidi="ar-SA"/>
        </w:rPr>
      </w:pPr>
    </w:p>
    <w:p w14:paraId="7100BDA3">
      <w:pPr>
        <w:pStyle w:val="77"/>
        <w:rPr>
          <w:rFonts w:hint="eastAsia" w:ascii="宋体" w:hAnsi="宋体" w:eastAsia="宋体" w:cs="宋体"/>
          <w:b/>
          <w:bCs/>
          <w:kern w:val="2"/>
          <w:sz w:val="32"/>
          <w:szCs w:val="32"/>
          <w:lang w:val="en-US" w:eastAsia="zh-CN" w:bidi="ar-SA"/>
        </w:rPr>
      </w:pPr>
    </w:p>
    <w:p w14:paraId="6B926C31">
      <w:pPr>
        <w:pStyle w:val="77"/>
        <w:rPr>
          <w:rFonts w:hint="eastAsia" w:ascii="宋体" w:hAnsi="宋体" w:eastAsia="宋体" w:cs="宋体"/>
          <w:b/>
          <w:bCs/>
          <w:kern w:val="2"/>
          <w:sz w:val="32"/>
          <w:szCs w:val="32"/>
          <w:lang w:val="en-US" w:eastAsia="zh-CN" w:bidi="ar-SA"/>
        </w:rPr>
      </w:pPr>
    </w:p>
    <w:p w14:paraId="07004220">
      <w:pPr>
        <w:pStyle w:val="77"/>
        <w:rPr>
          <w:rFonts w:hint="eastAsia" w:ascii="宋体" w:hAnsi="宋体" w:eastAsia="宋体" w:cs="宋体"/>
          <w:b/>
          <w:bCs/>
          <w:kern w:val="2"/>
          <w:sz w:val="32"/>
          <w:szCs w:val="32"/>
          <w:lang w:val="en-US" w:eastAsia="zh-CN" w:bidi="ar-SA"/>
        </w:rPr>
      </w:pPr>
    </w:p>
    <w:p w14:paraId="182A178C">
      <w:pPr>
        <w:pStyle w:val="77"/>
        <w:rPr>
          <w:rFonts w:hint="eastAsia" w:ascii="宋体" w:hAnsi="宋体" w:eastAsia="宋体" w:cs="宋体"/>
          <w:b/>
          <w:bCs/>
          <w:kern w:val="2"/>
          <w:sz w:val="32"/>
          <w:szCs w:val="32"/>
          <w:lang w:val="en-US" w:eastAsia="zh-CN" w:bidi="ar-SA"/>
        </w:rPr>
      </w:pPr>
    </w:p>
    <w:p w14:paraId="75EB345E">
      <w:pPr>
        <w:pStyle w:val="77"/>
        <w:rPr>
          <w:rFonts w:hint="eastAsia" w:ascii="宋体" w:hAnsi="宋体" w:eastAsia="宋体" w:cs="宋体"/>
          <w:b/>
          <w:bCs/>
          <w:kern w:val="2"/>
          <w:sz w:val="32"/>
          <w:szCs w:val="32"/>
          <w:lang w:val="en-US" w:eastAsia="zh-CN" w:bidi="ar-SA"/>
        </w:rPr>
      </w:pPr>
    </w:p>
    <w:p w14:paraId="79181D6C">
      <w:pPr>
        <w:pStyle w:val="77"/>
        <w:rPr>
          <w:rFonts w:hint="eastAsia" w:ascii="宋体" w:hAnsi="宋体" w:eastAsia="宋体" w:cs="宋体"/>
          <w:b/>
          <w:bCs/>
          <w:kern w:val="2"/>
          <w:sz w:val="32"/>
          <w:szCs w:val="32"/>
          <w:lang w:val="en-US" w:eastAsia="zh-CN" w:bidi="ar-SA"/>
        </w:rPr>
      </w:pPr>
    </w:p>
    <w:p w14:paraId="4B907097">
      <w:pPr>
        <w:pStyle w:val="77"/>
        <w:rPr>
          <w:rFonts w:hint="eastAsia" w:ascii="宋体" w:hAnsi="宋体" w:eastAsia="宋体" w:cs="宋体"/>
          <w:b/>
          <w:bCs/>
          <w:kern w:val="2"/>
          <w:sz w:val="32"/>
          <w:szCs w:val="32"/>
          <w:lang w:val="en-US" w:eastAsia="zh-CN" w:bidi="ar-SA"/>
        </w:rPr>
      </w:pPr>
    </w:p>
    <w:p w14:paraId="5ABCB378">
      <w:pPr>
        <w:pStyle w:val="77"/>
      </w:pPr>
      <w:r>
        <w:rPr>
          <w:rFonts w:hint="eastAsia" w:ascii="宋体" w:hAnsi="宋体" w:eastAsia="宋体" w:cs="宋体"/>
          <w:b/>
          <w:bCs/>
          <w:kern w:val="2"/>
          <w:sz w:val="32"/>
          <w:szCs w:val="32"/>
          <w:lang w:val="en-US" w:eastAsia="zh-CN" w:bidi="ar-SA"/>
        </w:rPr>
        <w:t>附件4</w:t>
      </w:r>
      <w:r>
        <w:rPr>
          <w:rFonts w:hint="eastAsia" w:hAnsi="宋体" w:cs="宋体"/>
          <w:b/>
          <w:bCs/>
          <w:kern w:val="2"/>
          <w:sz w:val="32"/>
          <w:szCs w:val="32"/>
          <w:lang w:val="en-US" w:eastAsia="zh-CN" w:bidi="ar-SA"/>
        </w:rPr>
        <w:t xml:space="preserve"> 消防设备设施明细表</w:t>
      </w:r>
    </w:p>
    <w:p w14:paraId="3F1E8CDB">
      <w:pPr>
        <w:pStyle w:val="73"/>
        <w:numPr>
          <w:ilvl w:val="0"/>
          <w:numId w:val="0"/>
        </w:numPr>
        <w:ind w:leftChars="0"/>
        <w:rPr>
          <w:rFonts w:hint="eastAsia"/>
        </w:rPr>
      </w:pPr>
      <w:r>
        <w:drawing>
          <wp:inline distT="0" distB="0" distL="114300" distR="114300">
            <wp:extent cx="4765040" cy="1787525"/>
            <wp:effectExtent l="0" t="0" r="1016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4765040" cy="1787525"/>
                    </a:xfrm>
                    <a:prstGeom prst="rect">
                      <a:avLst/>
                    </a:prstGeom>
                    <a:noFill/>
                    <a:ln>
                      <a:noFill/>
                    </a:ln>
                  </pic:spPr>
                </pic:pic>
              </a:graphicData>
            </a:graphic>
          </wp:inline>
        </w:drawing>
      </w:r>
    </w:p>
    <w:p w14:paraId="23E75332">
      <w:pPr>
        <w:pStyle w:val="77"/>
        <w:rPr>
          <w:rFonts w:hint="eastAsia" w:hAnsi="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附件</w:t>
      </w:r>
      <w:r>
        <w:rPr>
          <w:rFonts w:hint="eastAsia" w:hAnsi="宋体" w:cs="宋体"/>
          <w:b/>
          <w:bCs/>
          <w:kern w:val="2"/>
          <w:sz w:val="32"/>
          <w:szCs w:val="32"/>
          <w:lang w:val="en-US" w:eastAsia="zh-CN" w:bidi="ar-SA"/>
        </w:rPr>
        <w:t>5 分项报价明细表</w:t>
      </w:r>
    </w:p>
    <w:tbl>
      <w:tblPr>
        <w:tblStyle w:val="3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1"/>
        <w:gridCol w:w="1382"/>
        <w:gridCol w:w="3249"/>
        <w:gridCol w:w="916"/>
        <w:gridCol w:w="333"/>
        <w:gridCol w:w="449"/>
        <w:gridCol w:w="450"/>
        <w:gridCol w:w="450"/>
        <w:gridCol w:w="451"/>
        <w:gridCol w:w="451"/>
      </w:tblGrid>
      <w:tr w14:paraId="14CFD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E313">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28CE4">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物资名称</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8925">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规    格</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7ED62">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品牌</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D060">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7A76C">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数量</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04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单价（未税）</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74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单价（含税）</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4E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总价（未税）</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5C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总价（含税）</w:t>
            </w:r>
          </w:p>
        </w:tc>
      </w:tr>
      <w:tr w14:paraId="32370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F0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4E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点型感温、感烟火灾探测器</w:t>
            </w: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8D7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JTW-ZCD-G5H/JTW-ZD-JBF5113、JTY-GD-G5T/JTY-GD-JBF5101等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F9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EB1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D6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414</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0D98">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F8E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F859">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EB3E">
            <w:pPr>
              <w:jc w:val="center"/>
              <w:rPr>
                <w:rFonts w:hint="eastAsia" w:ascii="宋体" w:hAnsi="宋体" w:eastAsia="宋体" w:cs="宋体"/>
                <w:i w:val="0"/>
                <w:iCs w:val="0"/>
                <w:color w:val="000000"/>
                <w:sz w:val="22"/>
                <w:szCs w:val="22"/>
                <w:u w:val="none"/>
              </w:rPr>
            </w:pPr>
          </w:p>
        </w:tc>
      </w:tr>
      <w:tr w14:paraId="5E5C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CF6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863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底座</w:t>
            </w: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BD7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DZ-05/JBF-VB4301B等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459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B43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A35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377</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BF8D">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8B0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F2F1">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72E1">
            <w:pPr>
              <w:jc w:val="center"/>
              <w:rPr>
                <w:rFonts w:hint="eastAsia" w:ascii="宋体" w:hAnsi="宋体" w:eastAsia="宋体" w:cs="宋体"/>
                <w:i w:val="0"/>
                <w:iCs w:val="0"/>
                <w:color w:val="000000"/>
                <w:sz w:val="22"/>
                <w:szCs w:val="22"/>
                <w:u w:val="none"/>
              </w:rPr>
            </w:pPr>
          </w:p>
        </w:tc>
      </w:tr>
      <w:tr w14:paraId="4E50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8A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C2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线型光束感烟火灾探测器反射器</w:t>
            </w: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B28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JTY-HM/F-GST102/JTY-H-JBF4382等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C6D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939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FCB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187</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2DA7">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B58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AF72">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AF00">
            <w:pPr>
              <w:jc w:val="center"/>
              <w:rPr>
                <w:rFonts w:hint="eastAsia" w:ascii="宋体" w:hAnsi="宋体" w:eastAsia="宋体" w:cs="宋体"/>
                <w:i w:val="0"/>
                <w:iCs w:val="0"/>
                <w:color w:val="000000"/>
                <w:sz w:val="22"/>
                <w:szCs w:val="22"/>
                <w:u w:val="none"/>
              </w:rPr>
            </w:pPr>
          </w:p>
        </w:tc>
      </w:tr>
      <w:tr w14:paraId="0F47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32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613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线型光束感烟火灾探测器</w:t>
            </w: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604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JTY-HM-GST103/JTY-H-JBF4382C等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FA8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E13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4D3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7DB6">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C6A4">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A40B">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CE2A">
            <w:pPr>
              <w:jc w:val="center"/>
              <w:rPr>
                <w:rFonts w:hint="eastAsia" w:ascii="宋体" w:hAnsi="宋体" w:eastAsia="宋体" w:cs="宋体"/>
                <w:i w:val="0"/>
                <w:iCs w:val="0"/>
                <w:color w:val="000000"/>
                <w:sz w:val="22"/>
                <w:szCs w:val="22"/>
                <w:u w:val="none"/>
              </w:rPr>
            </w:pPr>
          </w:p>
        </w:tc>
      </w:tr>
      <w:tr w14:paraId="07DD4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FA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C38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手动火灾报警按钮</w:t>
            </w: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7C4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J-SAM-GST9122B/J-SAP-JBF5221等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FB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9E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A4B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BFBB">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8D7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5C92">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487B">
            <w:pPr>
              <w:jc w:val="center"/>
              <w:rPr>
                <w:rFonts w:hint="eastAsia" w:ascii="宋体" w:hAnsi="宋体" w:eastAsia="宋体" w:cs="宋体"/>
                <w:i w:val="0"/>
                <w:iCs w:val="0"/>
                <w:color w:val="000000"/>
                <w:sz w:val="22"/>
                <w:szCs w:val="22"/>
                <w:u w:val="none"/>
              </w:rPr>
            </w:pPr>
          </w:p>
        </w:tc>
      </w:tr>
      <w:tr w14:paraId="303C8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73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4B1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火灾声光警报器</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2A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GST-HX-320B/JBF5176A等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45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74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BAE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5D01">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AFF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BA01">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B8AF">
            <w:pPr>
              <w:jc w:val="center"/>
              <w:rPr>
                <w:rFonts w:hint="eastAsia" w:ascii="宋体" w:hAnsi="宋体" w:eastAsia="宋体" w:cs="宋体"/>
                <w:i w:val="0"/>
                <w:iCs w:val="0"/>
                <w:color w:val="000000"/>
                <w:sz w:val="22"/>
                <w:szCs w:val="22"/>
                <w:u w:val="none"/>
              </w:rPr>
            </w:pPr>
          </w:p>
        </w:tc>
      </w:tr>
      <w:tr w14:paraId="454F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D0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1F5A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消火栓按钮</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EF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J-SAM-GST9123B/JBF5123等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FF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5B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93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286</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CDF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DC8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D086">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74CF">
            <w:pPr>
              <w:jc w:val="center"/>
              <w:rPr>
                <w:rFonts w:hint="eastAsia" w:ascii="宋体" w:hAnsi="宋体" w:eastAsia="宋体" w:cs="宋体"/>
                <w:i w:val="0"/>
                <w:iCs w:val="0"/>
                <w:color w:val="000000"/>
                <w:sz w:val="22"/>
                <w:szCs w:val="22"/>
                <w:u w:val="none"/>
              </w:rPr>
            </w:pPr>
          </w:p>
        </w:tc>
      </w:tr>
      <w:tr w14:paraId="2C750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0EB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52F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输入/输出模块</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38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GST-LD-8303/JBF5142A等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F1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58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D57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C35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3F71">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3141">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85CD">
            <w:pPr>
              <w:jc w:val="center"/>
              <w:rPr>
                <w:rFonts w:hint="eastAsia" w:ascii="宋体" w:hAnsi="宋体" w:eastAsia="宋体" w:cs="宋体"/>
                <w:i w:val="0"/>
                <w:iCs w:val="0"/>
                <w:color w:val="000000"/>
                <w:sz w:val="22"/>
                <w:szCs w:val="22"/>
                <w:u w:val="none"/>
              </w:rPr>
            </w:pPr>
          </w:p>
        </w:tc>
      </w:tr>
      <w:tr w14:paraId="1659D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6A9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CC2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隔离器</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7BF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GST-LD-8313B/JBF4171等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D38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8F8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2D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89</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91F8">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2874">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89AF">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2672">
            <w:pPr>
              <w:jc w:val="center"/>
              <w:rPr>
                <w:rFonts w:hint="eastAsia" w:ascii="宋体" w:hAnsi="宋体" w:eastAsia="宋体" w:cs="宋体"/>
                <w:i w:val="0"/>
                <w:iCs w:val="0"/>
                <w:color w:val="000000"/>
                <w:sz w:val="22"/>
                <w:szCs w:val="22"/>
                <w:u w:val="none"/>
              </w:rPr>
            </w:pPr>
          </w:p>
        </w:tc>
      </w:tr>
      <w:tr w14:paraId="082B6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D8B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EA2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火灾报警控制器</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83D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JB-QB-GST200H-S/JB-TB-JBF-21SF-C4等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07A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F1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24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C4C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DC9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0E8B">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3DA8">
            <w:pPr>
              <w:jc w:val="center"/>
              <w:rPr>
                <w:rFonts w:hint="eastAsia" w:ascii="宋体" w:hAnsi="宋体" w:eastAsia="宋体" w:cs="宋体"/>
                <w:i w:val="0"/>
                <w:iCs w:val="0"/>
                <w:color w:val="000000"/>
                <w:sz w:val="22"/>
                <w:szCs w:val="22"/>
                <w:u w:val="none"/>
              </w:rPr>
            </w:pPr>
          </w:p>
        </w:tc>
      </w:tr>
      <w:tr w14:paraId="344A7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2D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46F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总线制操作盘</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02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GST-LD-SD128H/JBF-21SF-CK60等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C1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E9F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C67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0E2D">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E42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C5E1">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DF8A">
            <w:pPr>
              <w:jc w:val="center"/>
              <w:rPr>
                <w:rFonts w:hint="eastAsia" w:ascii="宋体" w:hAnsi="宋体" w:eastAsia="宋体" w:cs="宋体"/>
                <w:i w:val="0"/>
                <w:iCs w:val="0"/>
                <w:color w:val="000000"/>
                <w:sz w:val="22"/>
                <w:szCs w:val="22"/>
                <w:u w:val="none"/>
              </w:rPr>
            </w:pPr>
          </w:p>
        </w:tc>
      </w:tr>
      <w:tr w14:paraId="3420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16EF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5D5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直接控制盘</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3B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GST-LD-KZ08H/JBF-21SF-CD8等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19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FF3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FE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FEF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F3E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90C4">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1BFB">
            <w:pPr>
              <w:jc w:val="center"/>
              <w:rPr>
                <w:rFonts w:hint="eastAsia" w:ascii="宋体" w:hAnsi="宋体" w:eastAsia="宋体" w:cs="宋体"/>
                <w:i w:val="0"/>
                <w:iCs w:val="0"/>
                <w:color w:val="000000"/>
                <w:sz w:val="22"/>
                <w:szCs w:val="22"/>
                <w:u w:val="none"/>
              </w:rPr>
            </w:pPr>
          </w:p>
        </w:tc>
      </w:tr>
      <w:tr w14:paraId="7F220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1D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38DB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火灾显示盘</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1D5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GST-ZF-120Z/JBF5060等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6F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71C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CB8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184D">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27A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AEC8">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C107">
            <w:pPr>
              <w:jc w:val="center"/>
              <w:rPr>
                <w:rFonts w:hint="eastAsia" w:ascii="宋体" w:hAnsi="宋体" w:eastAsia="宋体" w:cs="宋体"/>
                <w:i w:val="0"/>
                <w:iCs w:val="0"/>
                <w:color w:val="000000"/>
                <w:sz w:val="22"/>
                <w:szCs w:val="22"/>
                <w:u w:val="none"/>
              </w:rPr>
            </w:pPr>
          </w:p>
        </w:tc>
      </w:tr>
      <w:tr w14:paraId="25DC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52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FC3A1">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56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GST-ZF-520Z/JBF5061等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F9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CF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DC2E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04F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61B6">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68FC">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A214">
            <w:pPr>
              <w:jc w:val="center"/>
              <w:rPr>
                <w:rFonts w:hint="eastAsia" w:ascii="宋体" w:hAnsi="宋体" w:eastAsia="宋体" w:cs="宋体"/>
                <w:i w:val="0"/>
                <w:iCs w:val="0"/>
                <w:color w:val="000000"/>
                <w:sz w:val="22"/>
                <w:szCs w:val="22"/>
                <w:u w:val="none"/>
              </w:rPr>
            </w:pPr>
          </w:p>
        </w:tc>
      </w:tr>
      <w:tr w14:paraId="2EA6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4C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2DA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智能电源箱</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A3A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GST-DY-200H/SCDY-10A等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0F2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2E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758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665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4724">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3D3E">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4213">
            <w:pPr>
              <w:jc w:val="center"/>
              <w:rPr>
                <w:rFonts w:hint="eastAsia" w:ascii="宋体" w:hAnsi="宋体" w:eastAsia="宋体" w:cs="宋体"/>
                <w:i w:val="0"/>
                <w:iCs w:val="0"/>
                <w:color w:val="000000"/>
                <w:sz w:val="22"/>
                <w:szCs w:val="22"/>
                <w:u w:val="none"/>
              </w:rPr>
            </w:pPr>
          </w:p>
        </w:tc>
      </w:tr>
      <w:tr w14:paraId="3A8C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B5C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3DD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智能电源盘</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91C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GST-LD-D02H/BYF-PC10S等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CC3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E6E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1D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FB04">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156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6B23">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ECBF">
            <w:pPr>
              <w:jc w:val="center"/>
              <w:rPr>
                <w:rFonts w:hint="eastAsia" w:ascii="宋体" w:hAnsi="宋体" w:eastAsia="宋体" w:cs="宋体"/>
                <w:i w:val="0"/>
                <w:iCs w:val="0"/>
                <w:color w:val="000000"/>
                <w:sz w:val="22"/>
                <w:szCs w:val="22"/>
                <w:u w:val="none"/>
              </w:rPr>
            </w:pPr>
          </w:p>
        </w:tc>
      </w:tr>
      <w:tr w14:paraId="797DB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050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2E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消防控制室图形显示装置</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89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GST-QT-GM9200/JBF5203A等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9D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2B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97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CCA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1B18">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17F8">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F543">
            <w:pPr>
              <w:jc w:val="center"/>
              <w:rPr>
                <w:rFonts w:hint="eastAsia" w:ascii="宋体" w:hAnsi="宋体" w:eastAsia="宋体" w:cs="宋体"/>
                <w:i w:val="0"/>
                <w:iCs w:val="0"/>
                <w:color w:val="000000"/>
                <w:sz w:val="22"/>
                <w:szCs w:val="22"/>
                <w:u w:val="none"/>
              </w:rPr>
            </w:pPr>
          </w:p>
        </w:tc>
      </w:tr>
      <w:tr w14:paraId="412A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90A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70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联网接口卡</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80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GST-LWK200H-CAN/JBF295K等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798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F0D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D9E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BA74">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B20D">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CDEC">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F3BB">
            <w:pPr>
              <w:jc w:val="center"/>
              <w:rPr>
                <w:rFonts w:hint="eastAsia" w:ascii="宋体" w:hAnsi="宋体" w:eastAsia="宋体" w:cs="宋体"/>
                <w:i w:val="0"/>
                <w:iCs w:val="0"/>
                <w:color w:val="000000"/>
                <w:sz w:val="22"/>
                <w:szCs w:val="22"/>
                <w:u w:val="none"/>
              </w:rPr>
            </w:pPr>
          </w:p>
        </w:tc>
      </w:tr>
      <w:tr w14:paraId="77FEC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C6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3D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接口卡</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1F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GST-NNET-02H/JBF-293K等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D1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94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6B1E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28D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00F8">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5446">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502A">
            <w:pPr>
              <w:jc w:val="center"/>
              <w:rPr>
                <w:rFonts w:hint="eastAsia" w:ascii="宋体" w:hAnsi="宋体" w:eastAsia="宋体" w:cs="宋体"/>
                <w:i w:val="0"/>
                <w:iCs w:val="0"/>
                <w:color w:val="000000"/>
                <w:sz w:val="22"/>
                <w:szCs w:val="22"/>
                <w:u w:val="none"/>
              </w:rPr>
            </w:pPr>
          </w:p>
        </w:tc>
      </w:tr>
      <w:tr w14:paraId="6F01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C6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27D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多接口卡</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62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GST-DGNK5000H/JBF-VCM3265A-7等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CA9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34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D80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8F71">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AAA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2860">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1755">
            <w:pPr>
              <w:jc w:val="center"/>
              <w:rPr>
                <w:rFonts w:hint="eastAsia" w:ascii="宋体" w:hAnsi="宋体" w:eastAsia="宋体" w:cs="宋体"/>
                <w:i w:val="0"/>
                <w:iCs w:val="0"/>
                <w:color w:val="000000"/>
                <w:sz w:val="22"/>
                <w:szCs w:val="22"/>
                <w:u w:val="none"/>
              </w:rPr>
            </w:pPr>
          </w:p>
        </w:tc>
      </w:tr>
      <w:tr w14:paraId="41DFB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E0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56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消防应急广播设备</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2D68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GST-XG9000S/GRT-GB2110等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3DD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D64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7BD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A5C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344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B856">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5E97">
            <w:pPr>
              <w:jc w:val="center"/>
              <w:rPr>
                <w:rFonts w:hint="eastAsia" w:ascii="宋体" w:hAnsi="宋体" w:eastAsia="宋体" w:cs="宋体"/>
                <w:i w:val="0"/>
                <w:iCs w:val="0"/>
                <w:color w:val="000000"/>
                <w:sz w:val="22"/>
                <w:szCs w:val="22"/>
                <w:u w:val="none"/>
              </w:rPr>
            </w:pPr>
          </w:p>
        </w:tc>
      </w:tr>
      <w:tr w14:paraId="674F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33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CDD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广播功率放大器</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DC4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GST-GF300WA/GRT-GB2213等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5A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728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AFC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561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9426">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F381">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32DD">
            <w:pPr>
              <w:jc w:val="center"/>
              <w:rPr>
                <w:rFonts w:hint="eastAsia" w:ascii="宋体" w:hAnsi="宋体" w:eastAsia="宋体" w:cs="宋体"/>
                <w:i w:val="0"/>
                <w:iCs w:val="0"/>
                <w:color w:val="000000"/>
                <w:sz w:val="22"/>
                <w:szCs w:val="22"/>
                <w:u w:val="none"/>
              </w:rPr>
            </w:pPr>
          </w:p>
        </w:tc>
      </w:tr>
      <w:tr w14:paraId="3198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8F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FB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扬声器（壁挂）</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820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HY6253，3W/GRT-SP2301等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B7D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AD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A69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109</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E3F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DD4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565A">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A1F5">
            <w:pPr>
              <w:jc w:val="center"/>
              <w:rPr>
                <w:rFonts w:hint="eastAsia" w:ascii="宋体" w:hAnsi="宋体" w:eastAsia="宋体" w:cs="宋体"/>
                <w:i w:val="0"/>
                <w:iCs w:val="0"/>
                <w:color w:val="000000"/>
                <w:sz w:val="22"/>
                <w:szCs w:val="22"/>
                <w:u w:val="none"/>
              </w:rPr>
            </w:pPr>
          </w:p>
        </w:tc>
      </w:tr>
      <w:tr w14:paraId="5907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5D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DC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扬声器监视模块</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C5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GST-LD-8305A/JBF5143A等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66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85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707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E49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5581">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25E3">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7E66">
            <w:pPr>
              <w:jc w:val="center"/>
              <w:rPr>
                <w:rFonts w:hint="eastAsia" w:ascii="宋体" w:hAnsi="宋体" w:eastAsia="宋体" w:cs="宋体"/>
                <w:i w:val="0"/>
                <w:iCs w:val="0"/>
                <w:color w:val="000000"/>
                <w:sz w:val="22"/>
                <w:szCs w:val="22"/>
                <w:u w:val="none"/>
              </w:rPr>
            </w:pPr>
          </w:p>
        </w:tc>
      </w:tr>
      <w:tr w14:paraId="3277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3C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06E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消防电话主机</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45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TS-GSTN60/IG1602等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C5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A6DE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52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CC61">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7BD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4752">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64C9">
            <w:pPr>
              <w:jc w:val="center"/>
              <w:rPr>
                <w:rFonts w:hint="eastAsia" w:ascii="宋体" w:hAnsi="宋体" w:eastAsia="宋体" w:cs="宋体"/>
                <w:i w:val="0"/>
                <w:iCs w:val="0"/>
                <w:color w:val="000000"/>
                <w:sz w:val="22"/>
                <w:szCs w:val="22"/>
                <w:u w:val="none"/>
              </w:rPr>
            </w:pPr>
          </w:p>
        </w:tc>
      </w:tr>
      <w:tr w14:paraId="34137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60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D2B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消防电话</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1A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TS-GSTN601/IG3602A等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035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49B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1CA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DD5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35B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CD35">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F906">
            <w:pPr>
              <w:jc w:val="center"/>
              <w:rPr>
                <w:rFonts w:hint="eastAsia" w:ascii="宋体" w:hAnsi="宋体" w:eastAsia="宋体" w:cs="宋体"/>
                <w:i w:val="0"/>
                <w:iCs w:val="0"/>
                <w:color w:val="000000"/>
                <w:sz w:val="22"/>
                <w:szCs w:val="22"/>
                <w:u w:val="none"/>
              </w:rPr>
            </w:pPr>
          </w:p>
        </w:tc>
      </w:tr>
      <w:tr w14:paraId="7CD0B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62A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FB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气体灭火控制器</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0B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GST-QKP01H/JB-QB-JBF-52S03等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13A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52A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FFE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3BFB">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524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FF71">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58EF">
            <w:pPr>
              <w:jc w:val="center"/>
              <w:rPr>
                <w:rFonts w:hint="eastAsia" w:ascii="宋体" w:hAnsi="宋体" w:eastAsia="宋体" w:cs="宋体"/>
                <w:i w:val="0"/>
                <w:iCs w:val="0"/>
                <w:color w:val="000000"/>
                <w:sz w:val="22"/>
                <w:szCs w:val="22"/>
                <w:u w:val="none"/>
              </w:rPr>
            </w:pPr>
          </w:p>
        </w:tc>
      </w:tr>
      <w:tr w14:paraId="6393F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89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4D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气体释放警报器</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256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GST-LD-8317H/JBF5180等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566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0B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F7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596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608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FBF8">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12DC">
            <w:pPr>
              <w:jc w:val="center"/>
              <w:rPr>
                <w:rFonts w:hint="eastAsia" w:ascii="宋体" w:hAnsi="宋体" w:eastAsia="宋体" w:cs="宋体"/>
                <w:i w:val="0"/>
                <w:iCs w:val="0"/>
                <w:color w:val="000000"/>
                <w:sz w:val="22"/>
                <w:szCs w:val="22"/>
                <w:u w:val="none"/>
              </w:rPr>
            </w:pPr>
          </w:p>
        </w:tc>
      </w:tr>
      <w:tr w14:paraId="5994B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B3A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DCF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紧急启停按钮</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30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GST-LD-8318/JBF5181C等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9B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38F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6C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400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D66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A350">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9482">
            <w:pPr>
              <w:jc w:val="center"/>
              <w:rPr>
                <w:rFonts w:hint="eastAsia" w:ascii="宋体" w:hAnsi="宋体" w:eastAsia="宋体" w:cs="宋体"/>
                <w:i w:val="0"/>
                <w:iCs w:val="0"/>
                <w:color w:val="000000"/>
                <w:sz w:val="22"/>
                <w:szCs w:val="22"/>
                <w:u w:val="none"/>
              </w:rPr>
            </w:pPr>
          </w:p>
        </w:tc>
      </w:tr>
      <w:tr w14:paraId="44382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C52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37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点型光电感烟、感温火灾探测器（防爆）</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9D0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JTY-GM-GSTN9811(Ex)/JTY-GD-JBF5101C-Ex、JTW-ZOM-GSTN9812(Ex)/JTW-ZD-JBF5113C-Ex等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F9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12F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9D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95F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F68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4234">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4446">
            <w:pPr>
              <w:jc w:val="center"/>
              <w:rPr>
                <w:rFonts w:hint="eastAsia" w:ascii="宋体" w:hAnsi="宋体" w:eastAsia="宋体" w:cs="宋体"/>
                <w:i w:val="0"/>
                <w:iCs w:val="0"/>
                <w:color w:val="000000"/>
                <w:sz w:val="22"/>
                <w:szCs w:val="22"/>
                <w:u w:val="none"/>
              </w:rPr>
            </w:pPr>
          </w:p>
        </w:tc>
      </w:tr>
      <w:tr w14:paraId="6DFD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02D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C1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防爆通用底座</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31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DZ-02（Ex）/JBF6003A等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A6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723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0E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D4F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CE6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2F50">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E127">
            <w:pPr>
              <w:jc w:val="center"/>
              <w:rPr>
                <w:rFonts w:hint="eastAsia" w:ascii="宋体" w:hAnsi="宋体" w:eastAsia="宋体" w:cs="宋体"/>
                <w:i w:val="0"/>
                <w:iCs w:val="0"/>
                <w:color w:val="000000"/>
                <w:sz w:val="22"/>
                <w:szCs w:val="22"/>
                <w:u w:val="none"/>
              </w:rPr>
            </w:pPr>
          </w:p>
        </w:tc>
      </w:tr>
      <w:tr w14:paraId="7DAC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729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52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手动火灾、消火栓报警按钮（防爆）</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85E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J-SAM-GST9116/J-SAM-GSTN9311(Ex)/J-SAP-JBF4121A-EX、J-SAM-GSTN9313(Ex)/JBF4123A-EX等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591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1F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24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79</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83A8">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F42B">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C8A7">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E4AF">
            <w:pPr>
              <w:jc w:val="center"/>
              <w:rPr>
                <w:rFonts w:hint="eastAsia" w:ascii="宋体" w:hAnsi="宋体" w:eastAsia="宋体" w:cs="宋体"/>
                <w:i w:val="0"/>
                <w:iCs w:val="0"/>
                <w:color w:val="000000"/>
                <w:sz w:val="22"/>
                <w:szCs w:val="22"/>
                <w:u w:val="none"/>
              </w:rPr>
            </w:pPr>
          </w:p>
        </w:tc>
      </w:tr>
      <w:tr w14:paraId="6502F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180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05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火灾声光警报器（防爆）</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EC7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GST-HX-MN120C（Ex）/JBF5174-EX等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BE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AA7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AF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81</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EDB7">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EAB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FBC9">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168D">
            <w:pPr>
              <w:jc w:val="center"/>
              <w:rPr>
                <w:rFonts w:hint="eastAsia" w:ascii="宋体" w:hAnsi="宋体" w:eastAsia="宋体" w:cs="宋体"/>
                <w:i w:val="0"/>
                <w:iCs w:val="0"/>
                <w:color w:val="000000"/>
                <w:sz w:val="22"/>
                <w:szCs w:val="22"/>
                <w:u w:val="none"/>
              </w:rPr>
            </w:pPr>
          </w:p>
        </w:tc>
      </w:tr>
      <w:tr w14:paraId="00E9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888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A6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总线及电源隔离式安全栅</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B4F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GST-LD-N8401(Ex)/JBF-SG11、GST-LD-N8402(Ex)/JBF-SG11等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159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BC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89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1C36">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0561">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B5FF">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3AAC">
            <w:pPr>
              <w:jc w:val="center"/>
              <w:rPr>
                <w:rFonts w:hint="eastAsia" w:ascii="宋体" w:hAnsi="宋体" w:eastAsia="宋体" w:cs="宋体"/>
                <w:i w:val="0"/>
                <w:iCs w:val="0"/>
                <w:color w:val="000000"/>
                <w:sz w:val="22"/>
                <w:szCs w:val="22"/>
                <w:u w:val="none"/>
              </w:rPr>
            </w:pPr>
          </w:p>
        </w:tc>
      </w:tr>
      <w:tr w14:paraId="49D6B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63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DC2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应急照明集中电源</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28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NF86/800W等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DED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9B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68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DCF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7B86">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D6A4">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10ED">
            <w:pPr>
              <w:jc w:val="center"/>
              <w:rPr>
                <w:rFonts w:hint="eastAsia" w:ascii="宋体" w:hAnsi="宋体" w:eastAsia="宋体" w:cs="宋体"/>
                <w:i w:val="0"/>
                <w:iCs w:val="0"/>
                <w:color w:val="000000"/>
                <w:sz w:val="22"/>
                <w:szCs w:val="22"/>
                <w:u w:val="none"/>
              </w:rPr>
            </w:pPr>
          </w:p>
        </w:tc>
      </w:tr>
      <w:tr w14:paraId="47B43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0F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w:t>
            </w:r>
          </w:p>
        </w:tc>
        <w:tc>
          <w:tcPr>
            <w:tcW w:w="850" w:type="pct"/>
            <w:tcBorders>
              <w:top w:val="nil"/>
              <w:left w:val="single" w:color="000000" w:sz="4" w:space="0"/>
              <w:bottom w:val="single" w:color="000000" w:sz="4" w:space="0"/>
              <w:right w:val="single" w:color="000000" w:sz="4" w:space="0"/>
            </w:tcBorders>
            <w:shd w:val="clear" w:color="auto" w:fill="auto"/>
            <w:vAlign w:val="center"/>
          </w:tcPr>
          <w:p w14:paraId="72E16C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应急照明控制主机</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A7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壁挂主机，3200点位HW-C-T-XN201，不含CAN模块等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79B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B7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9C5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32D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30A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A198">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85C4">
            <w:pPr>
              <w:jc w:val="center"/>
              <w:rPr>
                <w:rFonts w:hint="eastAsia" w:ascii="宋体" w:hAnsi="宋体" w:eastAsia="宋体" w:cs="宋体"/>
                <w:i w:val="0"/>
                <w:iCs w:val="0"/>
                <w:color w:val="000000"/>
                <w:sz w:val="22"/>
                <w:szCs w:val="22"/>
                <w:u w:val="none"/>
              </w:rPr>
            </w:pPr>
          </w:p>
        </w:tc>
      </w:tr>
      <w:tr w14:paraId="7C075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F3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w:t>
            </w:r>
          </w:p>
        </w:tc>
        <w:tc>
          <w:tcPr>
            <w:tcW w:w="850" w:type="pct"/>
            <w:vMerge w:val="restart"/>
            <w:tcBorders>
              <w:top w:val="nil"/>
              <w:left w:val="single" w:color="000000" w:sz="4" w:space="0"/>
              <w:bottom w:val="nil"/>
              <w:right w:val="single" w:color="000000" w:sz="4" w:space="0"/>
            </w:tcBorders>
            <w:shd w:val="clear" w:color="auto" w:fill="auto"/>
            <w:vAlign w:val="center"/>
          </w:tcPr>
          <w:p w14:paraId="74C03C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消防管道法兰哈夫节三通</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C58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77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上海丰一等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65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C1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7C9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ECD6">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2F7C">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8250">
            <w:pPr>
              <w:jc w:val="center"/>
              <w:rPr>
                <w:rFonts w:hint="eastAsia" w:ascii="宋体" w:hAnsi="宋体" w:eastAsia="宋体" w:cs="宋体"/>
                <w:i w:val="0"/>
                <w:iCs w:val="0"/>
                <w:color w:val="000000"/>
                <w:sz w:val="22"/>
                <w:szCs w:val="22"/>
                <w:u w:val="none"/>
              </w:rPr>
            </w:pPr>
          </w:p>
        </w:tc>
      </w:tr>
      <w:tr w14:paraId="71A6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6F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w:t>
            </w:r>
          </w:p>
        </w:tc>
        <w:tc>
          <w:tcPr>
            <w:tcW w:w="850" w:type="pct"/>
            <w:vMerge w:val="continue"/>
            <w:tcBorders>
              <w:top w:val="nil"/>
              <w:left w:val="single" w:color="000000" w:sz="4" w:space="0"/>
              <w:bottom w:val="nil"/>
              <w:right w:val="single" w:color="000000" w:sz="4" w:space="0"/>
            </w:tcBorders>
            <w:shd w:val="clear" w:color="auto" w:fill="auto"/>
            <w:vAlign w:val="center"/>
          </w:tcPr>
          <w:p w14:paraId="01B979DA">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DA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DN65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FF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上海丰一等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8A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DE2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0FA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041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5D9B">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55F9">
            <w:pPr>
              <w:jc w:val="center"/>
              <w:rPr>
                <w:rFonts w:hint="eastAsia" w:ascii="宋体" w:hAnsi="宋体" w:eastAsia="宋体" w:cs="宋体"/>
                <w:i w:val="0"/>
                <w:iCs w:val="0"/>
                <w:color w:val="000000"/>
                <w:sz w:val="22"/>
                <w:szCs w:val="22"/>
                <w:u w:val="none"/>
              </w:rPr>
            </w:pPr>
          </w:p>
        </w:tc>
      </w:tr>
      <w:tr w14:paraId="75F4F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D7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w:t>
            </w:r>
          </w:p>
        </w:tc>
        <w:tc>
          <w:tcPr>
            <w:tcW w:w="850" w:type="pct"/>
            <w:vMerge w:val="continue"/>
            <w:tcBorders>
              <w:top w:val="nil"/>
              <w:left w:val="single" w:color="000000" w:sz="4" w:space="0"/>
              <w:bottom w:val="nil"/>
              <w:right w:val="single" w:color="000000" w:sz="4" w:space="0"/>
            </w:tcBorders>
            <w:shd w:val="clear" w:color="auto" w:fill="auto"/>
            <w:vAlign w:val="center"/>
          </w:tcPr>
          <w:p w14:paraId="464848C7">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4A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25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上海丰一等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A4C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DB2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005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441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CF8B">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346E">
            <w:pPr>
              <w:jc w:val="center"/>
              <w:rPr>
                <w:rFonts w:hint="eastAsia" w:ascii="宋体" w:hAnsi="宋体" w:eastAsia="宋体" w:cs="宋体"/>
                <w:i w:val="0"/>
                <w:iCs w:val="0"/>
                <w:color w:val="000000"/>
                <w:sz w:val="22"/>
                <w:szCs w:val="22"/>
                <w:u w:val="none"/>
              </w:rPr>
            </w:pPr>
          </w:p>
        </w:tc>
      </w:tr>
      <w:tr w14:paraId="670C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70D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947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消防管道哈夫节</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0313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A7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上海丰一等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20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7B0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60E8">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1FE6">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932C">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3264">
            <w:pPr>
              <w:jc w:val="center"/>
              <w:rPr>
                <w:rFonts w:hint="eastAsia" w:ascii="宋体" w:hAnsi="宋体" w:eastAsia="宋体" w:cs="宋体"/>
                <w:i w:val="0"/>
                <w:iCs w:val="0"/>
                <w:color w:val="000000"/>
                <w:sz w:val="22"/>
                <w:szCs w:val="22"/>
                <w:u w:val="none"/>
              </w:rPr>
            </w:pPr>
          </w:p>
        </w:tc>
      </w:tr>
      <w:tr w14:paraId="6D0C7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BF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3E543">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0AD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498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上海丰一等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83D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C7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D93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284D">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CAA5">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EC06">
            <w:pPr>
              <w:jc w:val="center"/>
              <w:rPr>
                <w:rFonts w:hint="eastAsia" w:ascii="宋体" w:hAnsi="宋体" w:eastAsia="宋体" w:cs="宋体"/>
                <w:i w:val="0"/>
                <w:iCs w:val="0"/>
                <w:color w:val="000000"/>
                <w:sz w:val="22"/>
                <w:szCs w:val="22"/>
                <w:u w:val="none"/>
              </w:rPr>
            </w:pPr>
          </w:p>
        </w:tc>
      </w:tr>
      <w:tr w14:paraId="34B90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1A0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4976A">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EAA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DN200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78B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上海丰一等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3C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26E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9E1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CC1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DBB6">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9450">
            <w:pPr>
              <w:jc w:val="center"/>
              <w:rPr>
                <w:rFonts w:hint="eastAsia" w:ascii="宋体" w:hAnsi="宋体" w:eastAsia="宋体" w:cs="宋体"/>
                <w:i w:val="0"/>
                <w:iCs w:val="0"/>
                <w:color w:val="000000"/>
                <w:sz w:val="22"/>
                <w:szCs w:val="22"/>
                <w:u w:val="none"/>
              </w:rPr>
            </w:pPr>
          </w:p>
        </w:tc>
      </w:tr>
      <w:tr w14:paraId="4E9B0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83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A74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消防管道沟槽法兰</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D2C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DN65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A3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A24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10E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104</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8C36">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D1F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DDCA">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DFEA">
            <w:pPr>
              <w:jc w:val="center"/>
              <w:rPr>
                <w:rFonts w:hint="eastAsia" w:ascii="宋体" w:hAnsi="宋体" w:eastAsia="宋体" w:cs="宋体"/>
                <w:i w:val="0"/>
                <w:iCs w:val="0"/>
                <w:color w:val="000000"/>
                <w:sz w:val="22"/>
                <w:szCs w:val="22"/>
                <w:u w:val="none"/>
              </w:rPr>
            </w:pPr>
          </w:p>
        </w:tc>
      </w:tr>
      <w:tr w14:paraId="07E5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0D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75F4D">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0B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491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6FA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353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1D54">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8DFD">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2E5B">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1C74">
            <w:pPr>
              <w:jc w:val="center"/>
              <w:rPr>
                <w:rFonts w:hint="eastAsia" w:ascii="宋体" w:hAnsi="宋体" w:eastAsia="宋体" w:cs="宋体"/>
                <w:i w:val="0"/>
                <w:iCs w:val="0"/>
                <w:color w:val="000000"/>
                <w:sz w:val="22"/>
                <w:szCs w:val="22"/>
                <w:u w:val="none"/>
              </w:rPr>
            </w:pPr>
          </w:p>
        </w:tc>
      </w:tr>
      <w:tr w14:paraId="6B6A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65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2AF34">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63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0F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B6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364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93</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D33B">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F51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7A50">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6D8A">
            <w:pPr>
              <w:jc w:val="center"/>
              <w:rPr>
                <w:rFonts w:hint="eastAsia" w:ascii="宋体" w:hAnsi="宋体" w:eastAsia="宋体" w:cs="宋体"/>
                <w:i w:val="0"/>
                <w:iCs w:val="0"/>
                <w:color w:val="000000"/>
                <w:sz w:val="22"/>
                <w:szCs w:val="22"/>
                <w:u w:val="none"/>
              </w:rPr>
            </w:pPr>
          </w:p>
        </w:tc>
      </w:tr>
      <w:tr w14:paraId="2870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F7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67D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消防管道沟槽弯头</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8AC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DN76</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77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32D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2DA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D85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77B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A0AB">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E42C">
            <w:pPr>
              <w:jc w:val="center"/>
              <w:rPr>
                <w:rFonts w:hint="eastAsia" w:ascii="宋体" w:hAnsi="宋体" w:eastAsia="宋体" w:cs="宋体"/>
                <w:i w:val="0"/>
                <w:iCs w:val="0"/>
                <w:color w:val="000000"/>
                <w:sz w:val="22"/>
                <w:szCs w:val="22"/>
                <w:u w:val="none"/>
              </w:rPr>
            </w:pPr>
          </w:p>
        </w:tc>
      </w:tr>
      <w:tr w14:paraId="65C3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9A88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5B670">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A1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DN114</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D0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B9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9C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107</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F73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641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91F4">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BD2E">
            <w:pPr>
              <w:jc w:val="center"/>
              <w:rPr>
                <w:rFonts w:hint="eastAsia" w:ascii="宋体" w:hAnsi="宋体" w:eastAsia="宋体" w:cs="宋体"/>
                <w:i w:val="0"/>
                <w:iCs w:val="0"/>
                <w:color w:val="000000"/>
                <w:sz w:val="22"/>
                <w:szCs w:val="22"/>
                <w:u w:val="none"/>
              </w:rPr>
            </w:pPr>
          </w:p>
        </w:tc>
      </w:tr>
      <w:tr w14:paraId="3A857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BA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46D89">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EA2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DN165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DA2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56D7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D4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11E6">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0CD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AA60">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42E1">
            <w:pPr>
              <w:jc w:val="center"/>
              <w:rPr>
                <w:rFonts w:hint="eastAsia" w:ascii="宋体" w:hAnsi="宋体" w:eastAsia="宋体" w:cs="宋体"/>
                <w:i w:val="0"/>
                <w:iCs w:val="0"/>
                <w:color w:val="000000"/>
                <w:sz w:val="22"/>
                <w:szCs w:val="22"/>
                <w:u w:val="none"/>
              </w:rPr>
            </w:pPr>
          </w:p>
        </w:tc>
      </w:tr>
      <w:tr w14:paraId="75570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2B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EC481">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AF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DN219</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201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92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CE2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7E7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478D">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C7BC">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CE7E">
            <w:pPr>
              <w:jc w:val="center"/>
              <w:rPr>
                <w:rFonts w:hint="eastAsia" w:ascii="宋体" w:hAnsi="宋体" w:eastAsia="宋体" w:cs="宋体"/>
                <w:i w:val="0"/>
                <w:iCs w:val="0"/>
                <w:color w:val="000000"/>
                <w:sz w:val="22"/>
                <w:szCs w:val="22"/>
                <w:u w:val="none"/>
              </w:rPr>
            </w:pPr>
          </w:p>
        </w:tc>
      </w:tr>
      <w:tr w14:paraId="0088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6C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36F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消防管道卡箍</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AD1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DN76</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29D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8C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3A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421</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3C26">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1BE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77FF">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719E">
            <w:pPr>
              <w:jc w:val="center"/>
              <w:rPr>
                <w:rFonts w:hint="eastAsia" w:ascii="宋体" w:hAnsi="宋体" w:eastAsia="宋体" w:cs="宋体"/>
                <w:i w:val="0"/>
                <w:iCs w:val="0"/>
                <w:color w:val="000000"/>
                <w:sz w:val="22"/>
                <w:szCs w:val="22"/>
                <w:u w:val="none"/>
              </w:rPr>
            </w:pPr>
          </w:p>
        </w:tc>
      </w:tr>
      <w:tr w14:paraId="75864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A20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4CC5A">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F8B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DN114</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C970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9F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6B0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276</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9B4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02B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AFCC">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F234">
            <w:pPr>
              <w:jc w:val="center"/>
              <w:rPr>
                <w:rFonts w:hint="eastAsia" w:ascii="宋体" w:hAnsi="宋体" w:eastAsia="宋体" w:cs="宋体"/>
                <w:i w:val="0"/>
                <w:iCs w:val="0"/>
                <w:color w:val="000000"/>
                <w:sz w:val="22"/>
                <w:szCs w:val="22"/>
                <w:u w:val="none"/>
              </w:rPr>
            </w:pPr>
          </w:p>
        </w:tc>
      </w:tr>
      <w:tr w14:paraId="7C1C4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57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8F3DD">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47A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DN165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CC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84A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30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173</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187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34A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82F5">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1151">
            <w:pPr>
              <w:jc w:val="center"/>
              <w:rPr>
                <w:rFonts w:hint="eastAsia" w:ascii="宋体" w:hAnsi="宋体" w:eastAsia="宋体" w:cs="宋体"/>
                <w:i w:val="0"/>
                <w:iCs w:val="0"/>
                <w:color w:val="000000"/>
                <w:sz w:val="22"/>
                <w:szCs w:val="22"/>
                <w:u w:val="none"/>
              </w:rPr>
            </w:pPr>
          </w:p>
        </w:tc>
      </w:tr>
      <w:tr w14:paraId="0AE5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700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CB28C">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090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DN219</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05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CC23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5BD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27D7">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BC37">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9B31">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45CD">
            <w:pPr>
              <w:jc w:val="center"/>
              <w:rPr>
                <w:rFonts w:hint="eastAsia" w:ascii="宋体" w:hAnsi="宋体" w:eastAsia="宋体" w:cs="宋体"/>
                <w:i w:val="0"/>
                <w:iCs w:val="0"/>
                <w:color w:val="000000"/>
                <w:sz w:val="22"/>
                <w:szCs w:val="22"/>
                <w:u w:val="none"/>
              </w:rPr>
            </w:pPr>
          </w:p>
        </w:tc>
      </w:tr>
      <w:tr w14:paraId="22CC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4A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F4B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消防管道沟槽三通</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83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DN76</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1EB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7DD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34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113</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002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10E4">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A565">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AE0F">
            <w:pPr>
              <w:jc w:val="center"/>
              <w:rPr>
                <w:rFonts w:hint="eastAsia" w:ascii="宋体" w:hAnsi="宋体" w:eastAsia="宋体" w:cs="宋体"/>
                <w:i w:val="0"/>
                <w:iCs w:val="0"/>
                <w:color w:val="000000"/>
                <w:sz w:val="22"/>
                <w:szCs w:val="22"/>
                <w:u w:val="none"/>
              </w:rPr>
            </w:pPr>
          </w:p>
        </w:tc>
      </w:tr>
      <w:tr w14:paraId="3E23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D50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3CE49">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63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DN114</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D50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205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7A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121</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323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7A81">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191F">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6C42">
            <w:pPr>
              <w:jc w:val="center"/>
              <w:rPr>
                <w:rFonts w:hint="eastAsia" w:ascii="宋体" w:hAnsi="宋体" w:eastAsia="宋体" w:cs="宋体"/>
                <w:i w:val="0"/>
                <w:iCs w:val="0"/>
                <w:color w:val="000000"/>
                <w:sz w:val="22"/>
                <w:szCs w:val="22"/>
                <w:u w:val="none"/>
              </w:rPr>
            </w:pPr>
          </w:p>
        </w:tc>
      </w:tr>
      <w:tr w14:paraId="60941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2A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2E75A">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E0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DN165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148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AD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518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3E87">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4EC4">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779F">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57FC">
            <w:pPr>
              <w:jc w:val="center"/>
              <w:rPr>
                <w:rFonts w:hint="eastAsia" w:ascii="宋体" w:hAnsi="宋体" w:eastAsia="宋体" w:cs="宋体"/>
                <w:i w:val="0"/>
                <w:iCs w:val="0"/>
                <w:color w:val="000000"/>
                <w:sz w:val="22"/>
                <w:szCs w:val="22"/>
                <w:u w:val="none"/>
              </w:rPr>
            </w:pPr>
          </w:p>
        </w:tc>
      </w:tr>
      <w:tr w14:paraId="2BB7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56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56090">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B312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DN219</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6C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BFA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78A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9BC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9E5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5E01">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9F35">
            <w:pPr>
              <w:jc w:val="center"/>
              <w:rPr>
                <w:rFonts w:hint="eastAsia" w:ascii="宋体" w:hAnsi="宋体" w:eastAsia="宋体" w:cs="宋体"/>
                <w:i w:val="0"/>
                <w:iCs w:val="0"/>
                <w:color w:val="000000"/>
                <w:sz w:val="22"/>
                <w:szCs w:val="22"/>
                <w:u w:val="none"/>
              </w:rPr>
            </w:pPr>
          </w:p>
        </w:tc>
      </w:tr>
      <w:tr w14:paraId="62261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ACD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43B4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消防管道机械三通</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66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65*40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744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C8F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D3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D96D">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DA68">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984F">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529D">
            <w:pPr>
              <w:jc w:val="center"/>
              <w:rPr>
                <w:rFonts w:hint="eastAsia" w:ascii="宋体" w:hAnsi="宋体" w:eastAsia="宋体" w:cs="宋体"/>
                <w:i w:val="0"/>
                <w:iCs w:val="0"/>
                <w:color w:val="000000"/>
                <w:sz w:val="22"/>
                <w:szCs w:val="22"/>
                <w:u w:val="none"/>
              </w:rPr>
            </w:pPr>
          </w:p>
        </w:tc>
      </w:tr>
      <w:tr w14:paraId="0848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70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92898">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22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114*25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37E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97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81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CC8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73C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C631">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4362">
            <w:pPr>
              <w:jc w:val="center"/>
              <w:rPr>
                <w:rFonts w:hint="eastAsia" w:ascii="宋体" w:hAnsi="宋体" w:eastAsia="宋体" w:cs="宋体"/>
                <w:i w:val="0"/>
                <w:iCs w:val="0"/>
                <w:color w:val="000000"/>
                <w:sz w:val="22"/>
                <w:szCs w:val="22"/>
                <w:u w:val="none"/>
              </w:rPr>
            </w:pPr>
          </w:p>
        </w:tc>
      </w:tr>
      <w:tr w14:paraId="6919D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01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26CB0">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2C5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114*65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173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CA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C1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9FA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27D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4AE7">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AB8E">
            <w:pPr>
              <w:jc w:val="center"/>
              <w:rPr>
                <w:rFonts w:hint="eastAsia" w:ascii="宋体" w:hAnsi="宋体" w:eastAsia="宋体" w:cs="宋体"/>
                <w:i w:val="0"/>
                <w:iCs w:val="0"/>
                <w:color w:val="000000"/>
                <w:sz w:val="22"/>
                <w:szCs w:val="22"/>
                <w:u w:val="none"/>
              </w:rPr>
            </w:pPr>
          </w:p>
        </w:tc>
      </w:tr>
      <w:tr w14:paraId="0C97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561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2E251">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B51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165*65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B2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F8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7F6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EC4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C66B">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8F47">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51D9">
            <w:pPr>
              <w:jc w:val="center"/>
              <w:rPr>
                <w:rFonts w:hint="eastAsia" w:ascii="宋体" w:hAnsi="宋体" w:eastAsia="宋体" w:cs="宋体"/>
                <w:i w:val="0"/>
                <w:iCs w:val="0"/>
                <w:color w:val="000000"/>
                <w:sz w:val="22"/>
                <w:szCs w:val="22"/>
                <w:u w:val="none"/>
              </w:rPr>
            </w:pPr>
          </w:p>
        </w:tc>
      </w:tr>
      <w:tr w14:paraId="02134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1E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BF3F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消防暗杆沟槽闸阀</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88E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Z85X-16Q、DN76</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48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F1F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F0B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AAA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D0F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6E84">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11CD">
            <w:pPr>
              <w:jc w:val="center"/>
              <w:rPr>
                <w:rFonts w:hint="eastAsia" w:ascii="宋体" w:hAnsi="宋体" w:eastAsia="宋体" w:cs="宋体"/>
                <w:i w:val="0"/>
                <w:iCs w:val="0"/>
                <w:color w:val="000000"/>
                <w:sz w:val="22"/>
                <w:szCs w:val="22"/>
                <w:u w:val="none"/>
              </w:rPr>
            </w:pPr>
          </w:p>
        </w:tc>
      </w:tr>
      <w:tr w14:paraId="0A022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A2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D9006">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1A0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Z85X-16Q、DN165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64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74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B1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612D">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B12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9314">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3D66">
            <w:pPr>
              <w:jc w:val="center"/>
              <w:rPr>
                <w:rFonts w:hint="eastAsia" w:ascii="宋体" w:hAnsi="宋体" w:eastAsia="宋体" w:cs="宋体"/>
                <w:i w:val="0"/>
                <w:iCs w:val="0"/>
                <w:color w:val="000000"/>
                <w:sz w:val="22"/>
                <w:szCs w:val="22"/>
                <w:u w:val="none"/>
              </w:rPr>
            </w:pPr>
          </w:p>
        </w:tc>
      </w:tr>
      <w:tr w14:paraId="74BD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53F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445AE">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637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XD381X-16、DN76</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2FF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FD7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78F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288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BD61">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01C5">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10D3">
            <w:pPr>
              <w:jc w:val="center"/>
              <w:rPr>
                <w:rFonts w:hint="eastAsia" w:ascii="宋体" w:hAnsi="宋体" w:eastAsia="宋体" w:cs="宋体"/>
                <w:i w:val="0"/>
                <w:iCs w:val="0"/>
                <w:color w:val="000000"/>
                <w:sz w:val="22"/>
                <w:szCs w:val="22"/>
                <w:u w:val="none"/>
              </w:rPr>
            </w:pPr>
          </w:p>
        </w:tc>
      </w:tr>
      <w:tr w14:paraId="7021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4D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BECF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消防管道涡轮沟槽信号蝶阀</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AFC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XD381X-16、DN76</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8BD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78E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33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C30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E4DD">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CBC0">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DE01">
            <w:pPr>
              <w:jc w:val="center"/>
              <w:rPr>
                <w:rFonts w:hint="eastAsia" w:ascii="宋体" w:hAnsi="宋体" w:eastAsia="宋体" w:cs="宋体"/>
                <w:i w:val="0"/>
                <w:iCs w:val="0"/>
                <w:color w:val="000000"/>
                <w:sz w:val="22"/>
                <w:szCs w:val="22"/>
                <w:u w:val="none"/>
              </w:rPr>
            </w:pPr>
          </w:p>
        </w:tc>
      </w:tr>
      <w:tr w14:paraId="1EB48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A0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9B2A3">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26E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XD381X-16、DN114</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CF1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FA80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C6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06B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A56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AF34">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0998">
            <w:pPr>
              <w:jc w:val="center"/>
              <w:rPr>
                <w:rFonts w:hint="eastAsia" w:ascii="宋体" w:hAnsi="宋体" w:eastAsia="宋体" w:cs="宋体"/>
                <w:i w:val="0"/>
                <w:iCs w:val="0"/>
                <w:color w:val="000000"/>
                <w:sz w:val="22"/>
                <w:szCs w:val="22"/>
                <w:u w:val="none"/>
              </w:rPr>
            </w:pPr>
          </w:p>
        </w:tc>
      </w:tr>
      <w:tr w14:paraId="75636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49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54834">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F54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XD381X-16、DN165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DE4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A0E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DA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233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2A5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6268">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5224">
            <w:pPr>
              <w:jc w:val="center"/>
              <w:rPr>
                <w:rFonts w:hint="eastAsia" w:ascii="宋体" w:hAnsi="宋体" w:eastAsia="宋体" w:cs="宋体"/>
                <w:i w:val="0"/>
                <w:iCs w:val="0"/>
                <w:color w:val="000000"/>
                <w:sz w:val="22"/>
                <w:szCs w:val="22"/>
                <w:u w:val="none"/>
              </w:rPr>
            </w:pPr>
          </w:p>
        </w:tc>
      </w:tr>
      <w:tr w14:paraId="2FC59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EB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1DD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消防管道涡轮法兰蝶阀</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C4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D341X-16、DN65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89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8AC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D13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AF9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54B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DC10">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A061">
            <w:pPr>
              <w:jc w:val="center"/>
              <w:rPr>
                <w:rFonts w:hint="eastAsia" w:ascii="宋体" w:hAnsi="宋体" w:eastAsia="宋体" w:cs="宋体"/>
                <w:i w:val="0"/>
                <w:iCs w:val="0"/>
                <w:color w:val="000000"/>
                <w:sz w:val="22"/>
                <w:szCs w:val="22"/>
                <w:u w:val="none"/>
              </w:rPr>
            </w:pPr>
          </w:p>
        </w:tc>
      </w:tr>
      <w:tr w14:paraId="4A56B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910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36BFA">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BAE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D341X-16、DN100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75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422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EE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5CD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998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F2EB">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6541">
            <w:pPr>
              <w:jc w:val="center"/>
              <w:rPr>
                <w:rFonts w:hint="eastAsia" w:ascii="宋体" w:hAnsi="宋体" w:eastAsia="宋体" w:cs="宋体"/>
                <w:i w:val="0"/>
                <w:iCs w:val="0"/>
                <w:color w:val="000000"/>
                <w:sz w:val="22"/>
                <w:szCs w:val="22"/>
                <w:u w:val="none"/>
              </w:rPr>
            </w:pPr>
          </w:p>
        </w:tc>
      </w:tr>
      <w:tr w14:paraId="76830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4A6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955D1">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1B4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D341X-16、DN150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7C81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9D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F4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DC7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F501">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959C">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BDA8">
            <w:pPr>
              <w:jc w:val="center"/>
              <w:rPr>
                <w:rFonts w:hint="eastAsia" w:ascii="宋体" w:hAnsi="宋体" w:eastAsia="宋体" w:cs="宋体"/>
                <w:i w:val="0"/>
                <w:iCs w:val="0"/>
                <w:color w:val="000000"/>
                <w:sz w:val="22"/>
                <w:szCs w:val="22"/>
                <w:u w:val="none"/>
              </w:rPr>
            </w:pPr>
          </w:p>
        </w:tc>
      </w:tr>
      <w:tr w14:paraId="0EDF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782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D54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消防管道暗杆软密封闸阀</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14B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Z45X-16Q、DN65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D7F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59A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A4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18B7">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0DB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C0F6">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8EB2">
            <w:pPr>
              <w:jc w:val="center"/>
              <w:rPr>
                <w:rFonts w:hint="eastAsia" w:ascii="宋体" w:hAnsi="宋体" w:eastAsia="宋体" w:cs="宋体"/>
                <w:i w:val="0"/>
                <w:iCs w:val="0"/>
                <w:color w:val="000000"/>
                <w:sz w:val="22"/>
                <w:szCs w:val="22"/>
                <w:u w:val="none"/>
              </w:rPr>
            </w:pPr>
          </w:p>
        </w:tc>
      </w:tr>
      <w:tr w14:paraId="18B6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97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72</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BC48F">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6C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Z45X-16Q、DN100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919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16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1D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F5A4">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369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C949">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131A">
            <w:pPr>
              <w:jc w:val="center"/>
              <w:rPr>
                <w:rFonts w:hint="eastAsia" w:ascii="宋体" w:hAnsi="宋体" w:eastAsia="宋体" w:cs="宋体"/>
                <w:i w:val="0"/>
                <w:iCs w:val="0"/>
                <w:color w:val="000000"/>
                <w:sz w:val="22"/>
                <w:szCs w:val="22"/>
                <w:u w:val="none"/>
              </w:rPr>
            </w:pPr>
          </w:p>
        </w:tc>
      </w:tr>
      <w:tr w14:paraId="7C92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CB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73</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FC29D">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C5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Z45X-16Q、DN150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5E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36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5F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C02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C77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1A68">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9A35">
            <w:pPr>
              <w:jc w:val="center"/>
              <w:rPr>
                <w:rFonts w:hint="eastAsia" w:ascii="宋体" w:hAnsi="宋体" w:eastAsia="宋体" w:cs="宋体"/>
                <w:i w:val="0"/>
                <w:iCs w:val="0"/>
                <w:color w:val="000000"/>
                <w:sz w:val="22"/>
                <w:szCs w:val="22"/>
                <w:u w:val="none"/>
              </w:rPr>
            </w:pPr>
          </w:p>
        </w:tc>
      </w:tr>
      <w:tr w14:paraId="2137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95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74</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F1126">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F85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Z45X-16Q、DN200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9A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D1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86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9E6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B20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EED0">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A20F">
            <w:pPr>
              <w:jc w:val="center"/>
              <w:rPr>
                <w:rFonts w:hint="eastAsia" w:ascii="宋体" w:hAnsi="宋体" w:eastAsia="宋体" w:cs="宋体"/>
                <w:i w:val="0"/>
                <w:iCs w:val="0"/>
                <w:color w:val="000000"/>
                <w:sz w:val="22"/>
                <w:szCs w:val="22"/>
                <w:u w:val="none"/>
              </w:rPr>
            </w:pPr>
          </w:p>
        </w:tc>
      </w:tr>
      <w:tr w14:paraId="67C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268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16AF6">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1ED7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Z41X-16Q、DN65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59F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B3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72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6C8B">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606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DD92">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D948">
            <w:pPr>
              <w:jc w:val="center"/>
              <w:rPr>
                <w:rFonts w:hint="eastAsia" w:ascii="宋体" w:hAnsi="宋体" w:eastAsia="宋体" w:cs="宋体"/>
                <w:i w:val="0"/>
                <w:iCs w:val="0"/>
                <w:color w:val="000000"/>
                <w:sz w:val="22"/>
                <w:szCs w:val="22"/>
                <w:u w:val="none"/>
              </w:rPr>
            </w:pPr>
          </w:p>
        </w:tc>
      </w:tr>
      <w:tr w14:paraId="3B93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95C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0C58D">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4E9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Z41X-16Q、DN100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70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79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A4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520D">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105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5D09">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8E69">
            <w:pPr>
              <w:jc w:val="center"/>
              <w:rPr>
                <w:rFonts w:hint="eastAsia" w:ascii="宋体" w:hAnsi="宋体" w:eastAsia="宋体" w:cs="宋体"/>
                <w:i w:val="0"/>
                <w:iCs w:val="0"/>
                <w:color w:val="000000"/>
                <w:sz w:val="22"/>
                <w:szCs w:val="22"/>
                <w:u w:val="none"/>
              </w:rPr>
            </w:pPr>
          </w:p>
        </w:tc>
      </w:tr>
      <w:tr w14:paraId="704DD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208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77</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37B6D">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7BB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Z41X-16Q、DN150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EBC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85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750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88F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A6A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ADA3">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2F99">
            <w:pPr>
              <w:jc w:val="center"/>
              <w:rPr>
                <w:rFonts w:hint="eastAsia" w:ascii="宋体" w:hAnsi="宋体" w:eastAsia="宋体" w:cs="宋体"/>
                <w:i w:val="0"/>
                <w:iCs w:val="0"/>
                <w:color w:val="000000"/>
                <w:sz w:val="22"/>
                <w:szCs w:val="22"/>
                <w:u w:val="none"/>
              </w:rPr>
            </w:pPr>
          </w:p>
        </w:tc>
      </w:tr>
      <w:tr w14:paraId="49CD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A41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85D78">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93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Z41X-16Q、DN200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6F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60E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85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C2D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9A9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8C30">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7E75">
            <w:pPr>
              <w:jc w:val="center"/>
              <w:rPr>
                <w:rFonts w:hint="eastAsia" w:ascii="宋体" w:hAnsi="宋体" w:eastAsia="宋体" w:cs="宋体"/>
                <w:i w:val="0"/>
                <w:iCs w:val="0"/>
                <w:color w:val="000000"/>
                <w:sz w:val="22"/>
                <w:szCs w:val="22"/>
                <w:u w:val="none"/>
              </w:rPr>
            </w:pPr>
          </w:p>
        </w:tc>
      </w:tr>
      <w:tr w14:paraId="2B8F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7CE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79</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2B3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消防管道消声止回阀</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0D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HC41X-16C、DN65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25B2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04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4DA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AC8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9AE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C8CE">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F12B">
            <w:pPr>
              <w:jc w:val="center"/>
              <w:rPr>
                <w:rFonts w:hint="eastAsia" w:ascii="宋体" w:hAnsi="宋体" w:eastAsia="宋体" w:cs="宋体"/>
                <w:i w:val="0"/>
                <w:iCs w:val="0"/>
                <w:color w:val="000000"/>
                <w:sz w:val="22"/>
                <w:szCs w:val="22"/>
                <w:u w:val="none"/>
              </w:rPr>
            </w:pPr>
          </w:p>
        </w:tc>
      </w:tr>
      <w:tr w14:paraId="5A29E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2E8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F6553">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F01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HC41X-16C、DN100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A1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40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AE0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E51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087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0D46">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1B80">
            <w:pPr>
              <w:jc w:val="center"/>
              <w:rPr>
                <w:rFonts w:hint="eastAsia" w:ascii="宋体" w:hAnsi="宋体" w:eastAsia="宋体" w:cs="宋体"/>
                <w:i w:val="0"/>
                <w:iCs w:val="0"/>
                <w:color w:val="000000"/>
                <w:sz w:val="22"/>
                <w:szCs w:val="22"/>
                <w:u w:val="none"/>
              </w:rPr>
            </w:pPr>
          </w:p>
        </w:tc>
      </w:tr>
      <w:tr w14:paraId="2134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F7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81</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13850">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CD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HC41X-16C、DN150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FD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61A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14E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E6E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8A86">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5355">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97BD">
            <w:pPr>
              <w:jc w:val="center"/>
              <w:rPr>
                <w:rFonts w:hint="eastAsia" w:ascii="宋体" w:hAnsi="宋体" w:eastAsia="宋体" w:cs="宋体"/>
                <w:i w:val="0"/>
                <w:iCs w:val="0"/>
                <w:color w:val="000000"/>
                <w:sz w:val="22"/>
                <w:szCs w:val="22"/>
                <w:u w:val="none"/>
              </w:rPr>
            </w:pPr>
          </w:p>
        </w:tc>
      </w:tr>
      <w:tr w14:paraId="06ED2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9CB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3AB96">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929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HC41X-16C、DN200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9A4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潍坊明峰等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D9C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936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554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8AD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01F0">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60BF">
            <w:pPr>
              <w:jc w:val="center"/>
              <w:rPr>
                <w:rFonts w:hint="eastAsia" w:ascii="宋体" w:hAnsi="宋体" w:eastAsia="宋体" w:cs="宋体"/>
                <w:i w:val="0"/>
                <w:iCs w:val="0"/>
                <w:color w:val="000000"/>
                <w:sz w:val="22"/>
                <w:szCs w:val="22"/>
                <w:u w:val="none"/>
              </w:rPr>
            </w:pPr>
          </w:p>
        </w:tc>
      </w:tr>
      <w:tr w14:paraId="7975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5E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83</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25E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消火栓栓头</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7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普通铜SN65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2F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福建溪一等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0AB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B6F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985B">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01F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B3E2">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4F71">
            <w:pPr>
              <w:jc w:val="center"/>
              <w:rPr>
                <w:rFonts w:hint="eastAsia" w:ascii="宋体" w:hAnsi="宋体" w:eastAsia="宋体" w:cs="宋体"/>
                <w:i w:val="0"/>
                <w:iCs w:val="0"/>
                <w:color w:val="000000"/>
                <w:sz w:val="22"/>
                <w:szCs w:val="22"/>
                <w:u w:val="none"/>
              </w:rPr>
            </w:pPr>
          </w:p>
        </w:tc>
      </w:tr>
      <w:tr w14:paraId="38999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16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84</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2ED11">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0F6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减压式SNZ65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CF5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福建溪一等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383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DF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027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F09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CFE4">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6A47">
            <w:pPr>
              <w:jc w:val="center"/>
              <w:rPr>
                <w:rFonts w:hint="eastAsia" w:ascii="宋体" w:hAnsi="宋体" w:eastAsia="宋体" w:cs="宋体"/>
                <w:i w:val="0"/>
                <w:iCs w:val="0"/>
                <w:color w:val="000000"/>
                <w:sz w:val="22"/>
                <w:szCs w:val="22"/>
                <w:u w:val="none"/>
              </w:rPr>
            </w:pPr>
          </w:p>
        </w:tc>
      </w:tr>
      <w:tr w14:paraId="24982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01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A77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室外地上消火栓</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FB2B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SS100/65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BD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福建溪一等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07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8D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98B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6A5B">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B9E1">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4500">
            <w:pPr>
              <w:jc w:val="center"/>
              <w:rPr>
                <w:rFonts w:hint="eastAsia" w:ascii="宋体" w:hAnsi="宋体" w:eastAsia="宋体" w:cs="宋体"/>
                <w:i w:val="0"/>
                <w:iCs w:val="0"/>
                <w:color w:val="000000"/>
                <w:sz w:val="22"/>
                <w:szCs w:val="22"/>
                <w:u w:val="none"/>
              </w:rPr>
            </w:pPr>
          </w:p>
        </w:tc>
      </w:tr>
      <w:tr w14:paraId="7F4D4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F593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86</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5A5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水泵接合器</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AA7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SQD100/65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AE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福建溪一等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593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D5A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65D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D37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C58D">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34CD">
            <w:pPr>
              <w:jc w:val="center"/>
              <w:rPr>
                <w:rFonts w:hint="eastAsia" w:ascii="宋体" w:hAnsi="宋体" w:eastAsia="宋体" w:cs="宋体"/>
                <w:i w:val="0"/>
                <w:iCs w:val="0"/>
                <w:color w:val="000000"/>
                <w:sz w:val="22"/>
                <w:szCs w:val="22"/>
                <w:u w:val="none"/>
              </w:rPr>
            </w:pPr>
          </w:p>
        </w:tc>
      </w:tr>
      <w:tr w14:paraId="0ABE9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C8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87</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4E5A4">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3F6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SQD150/80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973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福建溪一等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23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030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17E4">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8F56">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1CFD">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FAE2">
            <w:pPr>
              <w:jc w:val="center"/>
              <w:rPr>
                <w:rFonts w:hint="eastAsia" w:ascii="宋体" w:hAnsi="宋体" w:eastAsia="宋体" w:cs="宋体"/>
                <w:i w:val="0"/>
                <w:iCs w:val="0"/>
                <w:color w:val="000000"/>
                <w:sz w:val="22"/>
                <w:szCs w:val="22"/>
                <w:u w:val="none"/>
              </w:rPr>
            </w:pPr>
          </w:p>
        </w:tc>
      </w:tr>
      <w:tr w14:paraId="52FC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7BA8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88</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10E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水流指示器</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011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DN65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E3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福建溪一等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DD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F76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241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CD5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FF80">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B8D3">
            <w:pPr>
              <w:jc w:val="center"/>
              <w:rPr>
                <w:rFonts w:hint="eastAsia" w:ascii="宋体" w:hAnsi="宋体" w:eastAsia="宋体" w:cs="宋体"/>
                <w:i w:val="0"/>
                <w:iCs w:val="0"/>
                <w:color w:val="000000"/>
                <w:sz w:val="22"/>
                <w:szCs w:val="22"/>
                <w:u w:val="none"/>
              </w:rPr>
            </w:pPr>
          </w:p>
        </w:tc>
      </w:tr>
      <w:tr w14:paraId="3DC2F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E0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89</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570AB">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64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348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福建溪一等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1A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3D6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B74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B5F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5265">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2352">
            <w:pPr>
              <w:jc w:val="center"/>
              <w:rPr>
                <w:rFonts w:hint="eastAsia" w:ascii="宋体" w:hAnsi="宋体" w:eastAsia="宋体" w:cs="宋体"/>
                <w:i w:val="0"/>
                <w:iCs w:val="0"/>
                <w:color w:val="000000"/>
                <w:sz w:val="22"/>
                <w:szCs w:val="22"/>
                <w:u w:val="none"/>
              </w:rPr>
            </w:pPr>
          </w:p>
        </w:tc>
      </w:tr>
      <w:tr w14:paraId="78A12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14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5C5D8">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02A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1EB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福建溪一等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B8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E49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9E64">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70E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233D">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0E01">
            <w:pPr>
              <w:jc w:val="center"/>
              <w:rPr>
                <w:rFonts w:hint="eastAsia" w:ascii="宋体" w:hAnsi="宋体" w:eastAsia="宋体" w:cs="宋体"/>
                <w:i w:val="0"/>
                <w:iCs w:val="0"/>
                <w:color w:val="000000"/>
                <w:sz w:val="22"/>
                <w:szCs w:val="22"/>
                <w:u w:val="none"/>
              </w:rPr>
            </w:pPr>
          </w:p>
        </w:tc>
      </w:tr>
      <w:tr w14:paraId="5D8F3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E2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91</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605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消火栓箱</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E48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800*650*220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980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山东凯正等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4AA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B69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w:t>
            </w:r>
          </w:p>
        </w:tc>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1957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53D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C3BF">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CCC6">
            <w:pPr>
              <w:jc w:val="center"/>
              <w:rPr>
                <w:rFonts w:hint="eastAsia" w:ascii="宋体" w:hAnsi="宋体" w:eastAsia="宋体" w:cs="宋体"/>
                <w:i w:val="0"/>
                <w:iCs w:val="0"/>
                <w:color w:val="000000"/>
                <w:sz w:val="22"/>
                <w:szCs w:val="22"/>
                <w:u w:val="none"/>
              </w:rPr>
            </w:pPr>
          </w:p>
        </w:tc>
      </w:tr>
      <w:tr w14:paraId="56004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CA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92</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94836">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F32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1800*700*220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528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山东凯正等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B0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45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w:t>
            </w:r>
          </w:p>
        </w:tc>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52394">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21A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DC96">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B6B2">
            <w:pPr>
              <w:jc w:val="center"/>
              <w:rPr>
                <w:rFonts w:hint="eastAsia" w:ascii="宋体" w:hAnsi="宋体" w:eastAsia="宋体" w:cs="宋体"/>
                <w:i w:val="0"/>
                <w:iCs w:val="0"/>
                <w:color w:val="000000"/>
                <w:sz w:val="22"/>
                <w:szCs w:val="22"/>
                <w:u w:val="none"/>
              </w:rPr>
            </w:pPr>
          </w:p>
        </w:tc>
      </w:tr>
      <w:tr w14:paraId="403F1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C5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93</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DFF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消防软接头</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31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DN65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42C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上海丰一等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A7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D1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111</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037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F41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E093">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ACA7">
            <w:pPr>
              <w:jc w:val="center"/>
              <w:rPr>
                <w:rFonts w:hint="eastAsia" w:ascii="宋体" w:hAnsi="宋体" w:eastAsia="宋体" w:cs="宋体"/>
                <w:i w:val="0"/>
                <w:iCs w:val="0"/>
                <w:color w:val="000000"/>
                <w:sz w:val="22"/>
                <w:szCs w:val="22"/>
                <w:u w:val="none"/>
              </w:rPr>
            </w:pPr>
          </w:p>
        </w:tc>
      </w:tr>
      <w:tr w14:paraId="4064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21B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94</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59C61">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304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F23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上海丰一等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A1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A6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E191">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6C5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C91A">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79A2">
            <w:pPr>
              <w:jc w:val="center"/>
              <w:rPr>
                <w:rFonts w:hint="eastAsia" w:ascii="宋体" w:hAnsi="宋体" w:eastAsia="宋体" w:cs="宋体"/>
                <w:i w:val="0"/>
                <w:iCs w:val="0"/>
                <w:color w:val="000000"/>
                <w:sz w:val="22"/>
                <w:szCs w:val="22"/>
                <w:u w:val="none"/>
              </w:rPr>
            </w:pPr>
          </w:p>
        </w:tc>
      </w:tr>
      <w:tr w14:paraId="61465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6A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67715">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9E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15F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上海丰一等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D5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CC41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AB84">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F95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4DAD">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BEDF">
            <w:pPr>
              <w:jc w:val="center"/>
              <w:rPr>
                <w:rFonts w:hint="eastAsia" w:ascii="宋体" w:hAnsi="宋体" w:eastAsia="宋体" w:cs="宋体"/>
                <w:i w:val="0"/>
                <w:iCs w:val="0"/>
                <w:color w:val="000000"/>
                <w:sz w:val="22"/>
                <w:szCs w:val="22"/>
                <w:u w:val="none"/>
              </w:rPr>
            </w:pPr>
          </w:p>
        </w:tc>
      </w:tr>
      <w:tr w14:paraId="2BD63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2D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C69E4">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54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DN200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909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上海丰一等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DA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D6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5A01">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BA9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25A4">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762C">
            <w:pPr>
              <w:jc w:val="center"/>
              <w:rPr>
                <w:rFonts w:hint="eastAsia" w:ascii="宋体" w:hAnsi="宋体" w:eastAsia="宋体" w:cs="宋体"/>
                <w:i w:val="0"/>
                <w:iCs w:val="0"/>
                <w:color w:val="000000"/>
                <w:sz w:val="22"/>
                <w:szCs w:val="22"/>
                <w:u w:val="none"/>
              </w:rPr>
            </w:pPr>
          </w:p>
        </w:tc>
      </w:tr>
      <w:tr w14:paraId="2AF3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E2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97</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E42B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消防泄压阀</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BC1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钢制500X、DN65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C0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上海丰一等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002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32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681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7C7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ECA1">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C724">
            <w:pPr>
              <w:jc w:val="center"/>
              <w:rPr>
                <w:rFonts w:hint="eastAsia" w:ascii="宋体" w:hAnsi="宋体" w:eastAsia="宋体" w:cs="宋体"/>
                <w:i w:val="0"/>
                <w:iCs w:val="0"/>
                <w:color w:val="000000"/>
                <w:sz w:val="22"/>
                <w:szCs w:val="22"/>
                <w:u w:val="none"/>
              </w:rPr>
            </w:pPr>
          </w:p>
        </w:tc>
      </w:tr>
      <w:tr w14:paraId="1520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218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A626F">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4CF7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钢制500X、DN100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F6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上海丰一等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5E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52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7597">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2B2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4A04">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154F">
            <w:pPr>
              <w:jc w:val="center"/>
              <w:rPr>
                <w:rFonts w:hint="eastAsia" w:ascii="宋体" w:hAnsi="宋体" w:eastAsia="宋体" w:cs="宋体"/>
                <w:i w:val="0"/>
                <w:iCs w:val="0"/>
                <w:color w:val="000000"/>
                <w:sz w:val="22"/>
                <w:szCs w:val="22"/>
                <w:u w:val="none"/>
              </w:rPr>
            </w:pPr>
          </w:p>
        </w:tc>
      </w:tr>
      <w:tr w14:paraId="0A0A9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95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99</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E60E3">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31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钢制500X、DN150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EA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上海丰一等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5C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27B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36DB">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171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093C">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D7D5">
            <w:pPr>
              <w:jc w:val="center"/>
              <w:rPr>
                <w:rFonts w:hint="eastAsia" w:ascii="宋体" w:hAnsi="宋体" w:eastAsia="宋体" w:cs="宋体"/>
                <w:i w:val="0"/>
                <w:iCs w:val="0"/>
                <w:color w:val="000000"/>
                <w:sz w:val="22"/>
                <w:szCs w:val="22"/>
                <w:u w:val="none"/>
              </w:rPr>
            </w:pPr>
          </w:p>
        </w:tc>
      </w:tr>
      <w:tr w14:paraId="6082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4B7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09F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消防过滤器</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D1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GL41H-16Q、DN65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BB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上海丰一等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B5A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1A3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4E5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C46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0747">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99C9">
            <w:pPr>
              <w:jc w:val="center"/>
              <w:rPr>
                <w:rFonts w:hint="eastAsia" w:ascii="宋体" w:hAnsi="宋体" w:eastAsia="宋体" w:cs="宋体"/>
                <w:i w:val="0"/>
                <w:iCs w:val="0"/>
                <w:color w:val="000000"/>
                <w:sz w:val="22"/>
                <w:szCs w:val="22"/>
                <w:u w:val="none"/>
              </w:rPr>
            </w:pPr>
          </w:p>
        </w:tc>
      </w:tr>
      <w:tr w14:paraId="031FF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70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101</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8C058">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5D0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GL41H-16Q、DN100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62E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上海丰一等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517C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10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495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1E6B">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345A">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9160">
            <w:pPr>
              <w:jc w:val="center"/>
              <w:rPr>
                <w:rFonts w:hint="eastAsia" w:ascii="宋体" w:hAnsi="宋体" w:eastAsia="宋体" w:cs="宋体"/>
                <w:i w:val="0"/>
                <w:iCs w:val="0"/>
                <w:color w:val="000000"/>
                <w:sz w:val="22"/>
                <w:szCs w:val="22"/>
                <w:u w:val="none"/>
              </w:rPr>
            </w:pPr>
          </w:p>
        </w:tc>
      </w:tr>
      <w:tr w14:paraId="1C56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7253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102</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DB54B">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78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GL41H-16Q、DN150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DF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上海丰一等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F3B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90A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91C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8D91">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DB46">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F541">
            <w:pPr>
              <w:jc w:val="center"/>
              <w:rPr>
                <w:rFonts w:hint="eastAsia" w:ascii="宋体" w:hAnsi="宋体" w:eastAsia="宋体" w:cs="宋体"/>
                <w:i w:val="0"/>
                <w:iCs w:val="0"/>
                <w:color w:val="000000"/>
                <w:sz w:val="22"/>
                <w:szCs w:val="22"/>
                <w:u w:val="none"/>
              </w:rPr>
            </w:pPr>
          </w:p>
        </w:tc>
      </w:tr>
      <w:tr w14:paraId="2B119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25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103</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28E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湿式报警阀组</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6A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ADD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福建溪一等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6E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CB0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329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936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8CCE">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F0CF">
            <w:pPr>
              <w:jc w:val="center"/>
              <w:rPr>
                <w:rFonts w:hint="eastAsia" w:ascii="宋体" w:hAnsi="宋体" w:eastAsia="宋体" w:cs="宋体"/>
                <w:i w:val="0"/>
                <w:iCs w:val="0"/>
                <w:color w:val="000000"/>
                <w:sz w:val="22"/>
                <w:szCs w:val="22"/>
                <w:u w:val="none"/>
              </w:rPr>
            </w:pPr>
          </w:p>
        </w:tc>
      </w:tr>
      <w:tr w14:paraId="21B0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7BD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104</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CABD3">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1D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C78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福建溪一等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90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619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814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F26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0C41">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7138">
            <w:pPr>
              <w:jc w:val="center"/>
              <w:rPr>
                <w:rFonts w:hint="eastAsia" w:ascii="宋体" w:hAnsi="宋体" w:eastAsia="宋体" w:cs="宋体"/>
                <w:i w:val="0"/>
                <w:iCs w:val="0"/>
                <w:color w:val="000000"/>
                <w:sz w:val="22"/>
                <w:szCs w:val="22"/>
                <w:u w:val="none"/>
              </w:rPr>
            </w:pPr>
          </w:p>
        </w:tc>
      </w:tr>
      <w:tr w14:paraId="14EBC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D4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3D7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预作用报警阀组</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D51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58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福建溪一等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AA8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517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E62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51B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B78C">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5D75">
            <w:pPr>
              <w:jc w:val="center"/>
              <w:rPr>
                <w:rFonts w:hint="eastAsia" w:ascii="宋体" w:hAnsi="宋体" w:eastAsia="宋体" w:cs="宋体"/>
                <w:i w:val="0"/>
                <w:iCs w:val="0"/>
                <w:color w:val="000000"/>
                <w:sz w:val="22"/>
                <w:szCs w:val="22"/>
                <w:u w:val="none"/>
              </w:rPr>
            </w:pPr>
          </w:p>
        </w:tc>
      </w:tr>
      <w:tr w14:paraId="44744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C6C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106</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F2D07">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661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2A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福建溪一等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F98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D1A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039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4AC8">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878A">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97A5">
            <w:pPr>
              <w:jc w:val="center"/>
              <w:rPr>
                <w:rFonts w:hint="eastAsia" w:ascii="宋体" w:hAnsi="宋体" w:eastAsia="宋体" w:cs="宋体"/>
                <w:i w:val="0"/>
                <w:iCs w:val="0"/>
                <w:color w:val="000000"/>
                <w:sz w:val="22"/>
                <w:szCs w:val="22"/>
                <w:u w:val="none"/>
              </w:rPr>
            </w:pPr>
          </w:p>
        </w:tc>
      </w:tr>
      <w:tr w14:paraId="6BBBA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E1C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107</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917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消防管道压力表</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B8F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Y-100  0-1.6MPA</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11C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天津华青等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C8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5F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6CA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C9F1">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3926">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C62B">
            <w:pPr>
              <w:jc w:val="center"/>
              <w:rPr>
                <w:rFonts w:hint="eastAsia" w:ascii="宋体" w:hAnsi="宋体" w:eastAsia="宋体" w:cs="宋体"/>
                <w:i w:val="0"/>
                <w:iCs w:val="0"/>
                <w:color w:val="000000"/>
                <w:sz w:val="22"/>
                <w:szCs w:val="22"/>
                <w:u w:val="none"/>
              </w:rPr>
            </w:pPr>
          </w:p>
        </w:tc>
      </w:tr>
      <w:tr w14:paraId="45E63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AF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108</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232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消防管道橡塑板</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A23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25MM、保温、阻燃</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4D2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华美等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8D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平米</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0C1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276</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E758">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104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82F5">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AEA5">
            <w:pPr>
              <w:jc w:val="center"/>
              <w:rPr>
                <w:rFonts w:hint="eastAsia" w:ascii="宋体" w:hAnsi="宋体" w:eastAsia="宋体" w:cs="宋体"/>
                <w:i w:val="0"/>
                <w:iCs w:val="0"/>
                <w:color w:val="000000"/>
                <w:sz w:val="22"/>
                <w:szCs w:val="22"/>
                <w:u w:val="none"/>
              </w:rPr>
            </w:pPr>
          </w:p>
        </w:tc>
      </w:tr>
      <w:tr w14:paraId="7275E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64C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109</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2CF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消防管道PAP板</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9BD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0.2mm</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8D1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华美等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B9B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平米</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604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321</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5031">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BDA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2B82">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DB75">
            <w:pPr>
              <w:jc w:val="center"/>
              <w:rPr>
                <w:rFonts w:hint="eastAsia" w:ascii="宋体" w:hAnsi="宋体" w:eastAsia="宋体" w:cs="宋体"/>
                <w:i w:val="0"/>
                <w:iCs w:val="0"/>
                <w:color w:val="000000"/>
                <w:sz w:val="22"/>
                <w:szCs w:val="22"/>
                <w:u w:val="none"/>
              </w:rPr>
            </w:pPr>
          </w:p>
        </w:tc>
      </w:tr>
      <w:tr w14:paraId="29113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28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D6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防火涂料</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4D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耐火2.5h</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94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冀达通等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BAF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KG</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73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9A96">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E9C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9E0C">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24ED">
            <w:pPr>
              <w:jc w:val="center"/>
              <w:rPr>
                <w:rFonts w:hint="eastAsia" w:ascii="宋体" w:hAnsi="宋体" w:eastAsia="宋体" w:cs="宋体"/>
                <w:i w:val="0"/>
                <w:iCs w:val="0"/>
                <w:color w:val="000000"/>
                <w:sz w:val="22"/>
                <w:szCs w:val="22"/>
                <w:u w:val="none"/>
              </w:rPr>
            </w:pPr>
          </w:p>
        </w:tc>
      </w:tr>
      <w:tr w14:paraId="2E47D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7BB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111</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8F2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消防水泵</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0AD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30kw、XBD立式消防泵</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73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上海联邦等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07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7EF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95E8">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A45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6E7D">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640B">
            <w:pPr>
              <w:jc w:val="center"/>
              <w:rPr>
                <w:rFonts w:hint="eastAsia" w:ascii="宋体" w:hAnsi="宋体" w:eastAsia="宋体" w:cs="宋体"/>
                <w:i w:val="0"/>
                <w:iCs w:val="0"/>
                <w:color w:val="000000"/>
                <w:sz w:val="22"/>
                <w:szCs w:val="22"/>
                <w:u w:val="none"/>
              </w:rPr>
            </w:pPr>
          </w:p>
        </w:tc>
      </w:tr>
      <w:tr w14:paraId="389D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29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112</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1EBDA">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84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45kw、XBD立式消防泵</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EBC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上海联邦等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405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E8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267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4A2D">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ED1C">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4F2D">
            <w:pPr>
              <w:jc w:val="center"/>
              <w:rPr>
                <w:rFonts w:hint="eastAsia" w:ascii="宋体" w:hAnsi="宋体" w:eastAsia="宋体" w:cs="宋体"/>
                <w:i w:val="0"/>
                <w:iCs w:val="0"/>
                <w:color w:val="000000"/>
                <w:sz w:val="22"/>
                <w:szCs w:val="22"/>
                <w:u w:val="none"/>
              </w:rPr>
            </w:pPr>
          </w:p>
        </w:tc>
      </w:tr>
      <w:tr w14:paraId="6580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472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113</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97444">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D5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75kw、XBD立式消防泵</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575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上海联邦等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7CA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D18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80CB">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12F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F150">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7357">
            <w:pPr>
              <w:jc w:val="center"/>
              <w:rPr>
                <w:rFonts w:hint="eastAsia" w:ascii="宋体" w:hAnsi="宋体" w:eastAsia="宋体" w:cs="宋体"/>
                <w:i w:val="0"/>
                <w:iCs w:val="0"/>
                <w:color w:val="000000"/>
                <w:sz w:val="22"/>
                <w:szCs w:val="22"/>
                <w:u w:val="none"/>
              </w:rPr>
            </w:pPr>
          </w:p>
        </w:tc>
      </w:tr>
      <w:tr w14:paraId="575E5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D4D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A2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水泵控制柜</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6F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30KW、变频</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FD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上海联邦等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D8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52E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843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9C2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9D21">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6718">
            <w:pPr>
              <w:jc w:val="center"/>
              <w:rPr>
                <w:rFonts w:hint="eastAsia" w:ascii="宋体" w:hAnsi="宋体" w:eastAsia="宋体" w:cs="宋体"/>
                <w:i w:val="0"/>
                <w:iCs w:val="0"/>
                <w:color w:val="000000"/>
                <w:sz w:val="22"/>
                <w:szCs w:val="22"/>
                <w:u w:val="none"/>
              </w:rPr>
            </w:pPr>
          </w:p>
        </w:tc>
      </w:tr>
      <w:tr w14:paraId="309BD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6D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B4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稳压泵</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BBF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18KW</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3CC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上海联邦等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89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33A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B1B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A13B">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3387">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4E64">
            <w:pPr>
              <w:jc w:val="center"/>
              <w:rPr>
                <w:rFonts w:hint="eastAsia" w:ascii="宋体" w:hAnsi="宋体" w:eastAsia="宋体" w:cs="宋体"/>
                <w:i w:val="0"/>
                <w:iCs w:val="0"/>
                <w:color w:val="000000"/>
                <w:sz w:val="22"/>
                <w:szCs w:val="22"/>
                <w:u w:val="none"/>
              </w:rPr>
            </w:pPr>
          </w:p>
        </w:tc>
      </w:tr>
      <w:tr w14:paraId="1794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33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116</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AF3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稳压泵控制柜</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C8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一用一备 18kw</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733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上海联邦等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24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7D1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B757">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CD1D">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7389">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3C37">
            <w:pPr>
              <w:jc w:val="center"/>
              <w:rPr>
                <w:rFonts w:hint="eastAsia" w:ascii="宋体" w:hAnsi="宋体" w:eastAsia="宋体" w:cs="宋体"/>
                <w:i w:val="0"/>
                <w:iCs w:val="0"/>
                <w:color w:val="000000"/>
                <w:sz w:val="22"/>
                <w:szCs w:val="22"/>
                <w:u w:val="none"/>
              </w:rPr>
            </w:pPr>
          </w:p>
        </w:tc>
      </w:tr>
      <w:tr w14:paraId="2A0E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1FC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0D5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防火门</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8A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甲级</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12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龙啸等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3A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平方米</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88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151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948D">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FEE8">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7BD7">
            <w:pPr>
              <w:jc w:val="center"/>
              <w:rPr>
                <w:rFonts w:hint="eastAsia" w:ascii="宋体" w:hAnsi="宋体" w:eastAsia="宋体" w:cs="宋体"/>
                <w:i w:val="0"/>
                <w:iCs w:val="0"/>
                <w:color w:val="000000"/>
                <w:sz w:val="22"/>
                <w:szCs w:val="22"/>
                <w:u w:val="none"/>
              </w:rPr>
            </w:pPr>
          </w:p>
        </w:tc>
      </w:tr>
      <w:tr w14:paraId="0D8B4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E9B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118</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F4B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防火阀</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69F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定制：周长在1米以下</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835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逸旭等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F1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83F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34E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65E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4F9D">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EC35">
            <w:pPr>
              <w:jc w:val="center"/>
              <w:rPr>
                <w:rFonts w:hint="eastAsia" w:ascii="宋体" w:hAnsi="宋体" w:eastAsia="宋体" w:cs="宋体"/>
                <w:i w:val="0"/>
                <w:iCs w:val="0"/>
                <w:color w:val="000000"/>
                <w:sz w:val="22"/>
                <w:szCs w:val="22"/>
                <w:u w:val="none"/>
              </w:rPr>
            </w:pPr>
          </w:p>
        </w:tc>
      </w:tr>
      <w:tr w14:paraId="50328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ED0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3B430">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5C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定制：周长在1米--2米</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FD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逸旭等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9B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23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89F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08D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A068">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B2F6">
            <w:pPr>
              <w:jc w:val="center"/>
              <w:rPr>
                <w:rFonts w:hint="eastAsia" w:ascii="宋体" w:hAnsi="宋体" w:eastAsia="宋体" w:cs="宋体"/>
                <w:i w:val="0"/>
                <w:iCs w:val="0"/>
                <w:color w:val="000000"/>
                <w:sz w:val="22"/>
                <w:szCs w:val="22"/>
                <w:u w:val="none"/>
              </w:rPr>
            </w:pPr>
          </w:p>
        </w:tc>
      </w:tr>
      <w:tr w14:paraId="1B5A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88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C5A39">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8C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定制：周长在2米--3米</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69A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逸旭等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48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6F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F51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0AC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3C7C">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1098">
            <w:pPr>
              <w:jc w:val="center"/>
              <w:rPr>
                <w:rFonts w:hint="eastAsia" w:ascii="宋体" w:hAnsi="宋体" w:eastAsia="宋体" w:cs="宋体"/>
                <w:i w:val="0"/>
                <w:iCs w:val="0"/>
                <w:color w:val="000000"/>
                <w:sz w:val="22"/>
                <w:szCs w:val="22"/>
                <w:u w:val="none"/>
              </w:rPr>
            </w:pPr>
          </w:p>
        </w:tc>
      </w:tr>
      <w:tr w14:paraId="64DB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A3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121</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E5F57">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92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定制：周长在3米-4米</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1A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逸旭等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D21D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65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30C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A84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9114">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B9B6">
            <w:pPr>
              <w:jc w:val="center"/>
              <w:rPr>
                <w:rFonts w:hint="eastAsia" w:ascii="宋体" w:hAnsi="宋体" w:eastAsia="宋体" w:cs="宋体"/>
                <w:i w:val="0"/>
                <w:iCs w:val="0"/>
                <w:color w:val="000000"/>
                <w:sz w:val="22"/>
                <w:szCs w:val="22"/>
                <w:u w:val="none"/>
              </w:rPr>
            </w:pPr>
          </w:p>
        </w:tc>
      </w:tr>
      <w:tr w14:paraId="402B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60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122</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C0384">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0A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定制：周长在4--5米</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01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逸旭等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0B4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1914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3AC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580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68B8">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C5D3">
            <w:pPr>
              <w:jc w:val="center"/>
              <w:rPr>
                <w:rFonts w:hint="eastAsia" w:ascii="宋体" w:hAnsi="宋体" w:eastAsia="宋体" w:cs="宋体"/>
                <w:i w:val="0"/>
                <w:iCs w:val="0"/>
                <w:color w:val="000000"/>
                <w:sz w:val="22"/>
                <w:szCs w:val="22"/>
                <w:u w:val="none"/>
              </w:rPr>
            </w:pPr>
          </w:p>
        </w:tc>
      </w:tr>
      <w:tr w14:paraId="7EC7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E99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05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送排风烟机</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039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BT35-11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C9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逸旭等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F8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1BF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487D">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F38D">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FEAB">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70C5">
            <w:pPr>
              <w:jc w:val="center"/>
              <w:rPr>
                <w:rFonts w:hint="eastAsia" w:ascii="宋体" w:hAnsi="宋体" w:eastAsia="宋体" w:cs="宋体"/>
                <w:i w:val="0"/>
                <w:iCs w:val="0"/>
                <w:color w:val="000000"/>
                <w:sz w:val="22"/>
                <w:szCs w:val="22"/>
                <w:u w:val="none"/>
              </w:rPr>
            </w:pPr>
          </w:p>
        </w:tc>
      </w:tr>
      <w:tr w14:paraId="4C08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CD9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B2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双电源风机联动控制箱</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39F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定制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FF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逸旭等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DC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0C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46F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AD0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C14A">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E340">
            <w:pPr>
              <w:jc w:val="center"/>
              <w:rPr>
                <w:rFonts w:hint="eastAsia" w:ascii="宋体" w:hAnsi="宋体" w:eastAsia="宋体" w:cs="宋体"/>
                <w:i w:val="0"/>
                <w:iCs w:val="0"/>
                <w:color w:val="000000"/>
                <w:sz w:val="22"/>
                <w:szCs w:val="22"/>
                <w:u w:val="none"/>
              </w:rPr>
            </w:pPr>
          </w:p>
        </w:tc>
      </w:tr>
      <w:tr w14:paraId="1B068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E5E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90F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送/排风烟机电缆</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57E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橡胶线3</w:t>
            </w:r>
            <w:r>
              <w:rPr>
                <w:rFonts w:hint="eastAsia" w:ascii="宋体" w:hAnsi="宋体" w:eastAsia="宋体" w:cs="宋体"/>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6+2</w:t>
            </w:r>
            <w:r>
              <w:rPr>
                <w:rFonts w:hint="eastAsia" w:ascii="宋体" w:hAnsi="宋体" w:eastAsia="宋体" w:cs="宋体"/>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4</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CF8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绿灯行等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2F74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A13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158</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0C7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476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0D89">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C43C">
            <w:pPr>
              <w:jc w:val="center"/>
              <w:rPr>
                <w:rFonts w:hint="eastAsia" w:ascii="宋体" w:hAnsi="宋体" w:eastAsia="宋体" w:cs="宋体"/>
                <w:i w:val="0"/>
                <w:iCs w:val="0"/>
                <w:color w:val="000000"/>
                <w:sz w:val="22"/>
                <w:szCs w:val="22"/>
                <w:u w:val="none"/>
              </w:rPr>
            </w:pPr>
          </w:p>
        </w:tc>
      </w:tr>
      <w:tr w14:paraId="2C8E9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773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3FE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消防设备备用电池</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1D2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BT-HSE-40-12/12V40AH等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701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劲博等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7013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块</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085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E0B7">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BB21">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F849">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B159">
            <w:pPr>
              <w:jc w:val="center"/>
              <w:rPr>
                <w:rFonts w:hint="eastAsia" w:ascii="宋体" w:hAnsi="宋体" w:eastAsia="宋体" w:cs="宋体"/>
                <w:i w:val="0"/>
                <w:iCs w:val="0"/>
                <w:color w:val="000000"/>
                <w:sz w:val="22"/>
                <w:szCs w:val="22"/>
                <w:u w:val="none"/>
              </w:rPr>
            </w:pPr>
          </w:p>
        </w:tc>
      </w:tr>
      <w:tr w14:paraId="31DD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6A3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127</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4F46F">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01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BT-HSE-50-12/12V50AH等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AC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劲博等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042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块</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99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57E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76C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B6FF">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AD65">
            <w:pPr>
              <w:jc w:val="center"/>
              <w:rPr>
                <w:rFonts w:hint="eastAsia" w:ascii="宋体" w:hAnsi="宋体" w:eastAsia="宋体" w:cs="宋体"/>
                <w:i w:val="0"/>
                <w:iCs w:val="0"/>
                <w:color w:val="000000"/>
                <w:sz w:val="22"/>
                <w:szCs w:val="22"/>
                <w:u w:val="none"/>
              </w:rPr>
            </w:pPr>
          </w:p>
        </w:tc>
      </w:tr>
      <w:tr w14:paraId="30410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9B3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3A847">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A5E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BT-HSE-33-12/12V33AH等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19F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劲博等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F62A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块</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82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E284">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192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B339">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A8A4">
            <w:pPr>
              <w:jc w:val="center"/>
              <w:rPr>
                <w:rFonts w:hint="eastAsia" w:ascii="宋体" w:hAnsi="宋体" w:eastAsia="宋体" w:cs="宋体"/>
                <w:i w:val="0"/>
                <w:iCs w:val="0"/>
                <w:color w:val="000000"/>
                <w:sz w:val="22"/>
                <w:szCs w:val="22"/>
                <w:u w:val="none"/>
              </w:rPr>
            </w:pPr>
          </w:p>
        </w:tc>
      </w:tr>
      <w:tr w14:paraId="2ED81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8A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129</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CD886">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6EE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BT-HSE-7-12/12V7AH等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D2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劲博等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06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块</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0C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C48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547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8C73">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5092">
            <w:pPr>
              <w:jc w:val="center"/>
              <w:rPr>
                <w:rFonts w:hint="eastAsia" w:ascii="宋体" w:hAnsi="宋体" w:eastAsia="宋体" w:cs="宋体"/>
                <w:i w:val="0"/>
                <w:iCs w:val="0"/>
                <w:color w:val="000000"/>
                <w:sz w:val="22"/>
                <w:szCs w:val="22"/>
                <w:u w:val="none"/>
              </w:rPr>
            </w:pPr>
          </w:p>
        </w:tc>
      </w:tr>
      <w:tr w14:paraId="106D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3E1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130</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33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电机测温、测振仪</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AD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套装、6通道、振动速度(mm/s)、温度(°℃)</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427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一线品牌</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1B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4E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EE5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98AB">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8BEA">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6C38">
            <w:pPr>
              <w:jc w:val="center"/>
              <w:rPr>
                <w:rFonts w:hint="eastAsia" w:ascii="宋体" w:hAnsi="宋体" w:eastAsia="宋体" w:cs="宋体"/>
                <w:i w:val="0"/>
                <w:iCs w:val="0"/>
                <w:color w:val="000000"/>
                <w:sz w:val="22"/>
                <w:szCs w:val="22"/>
                <w:u w:val="none"/>
              </w:rPr>
            </w:pPr>
          </w:p>
        </w:tc>
      </w:tr>
      <w:tr w14:paraId="20F13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868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131</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10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防火卷帘控制器</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A1E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宇垒FJK-SD-YL018、纳海FJK-SF-S918、摩哒YCB-K-220/2-HK等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BFF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龙啸等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2E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E48C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67D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6618">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0EDE">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515B">
            <w:pPr>
              <w:jc w:val="center"/>
              <w:rPr>
                <w:rFonts w:hint="eastAsia" w:ascii="宋体" w:hAnsi="宋体" w:eastAsia="宋体" w:cs="宋体"/>
                <w:i w:val="0"/>
                <w:iCs w:val="0"/>
                <w:color w:val="000000"/>
                <w:sz w:val="22"/>
                <w:szCs w:val="22"/>
                <w:u w:val="none"/>
              </w:rPr>
            </w:pPr>
          </w:p>
        </w:tc>
      </w:tr>
      <w:tr w14:paraId="24128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DD1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132</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C3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防火卷帘电机</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947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1000KG</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BE9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新兰德等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6B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0E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2C8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0F41">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C045">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C294">
            <w:pPr>
              <w:jc w:val="center"/>
              <w:rPr>
                <w:rFonts w:hint="eastAsia" w:ascii="宋体" w:hAnsi="宋体" w:eastAsia="宋体" w:cs="宋体"/>
                <w:i w:val="0"/>
                <w:iCs w:val="0"/>
                <w:color w:val="000000"/>
                <w:sz w:val="22"/>
                <w:szCs w:val="22"/>
                <w:u w:val="none"/>
              </w:rPr>
            </w:pPr>
          </w:p>
        </w:tc>
      </w:tr>
      <w:tr w14:paraId="6D145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7A1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133</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747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消防管道挖沟</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4B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含垃圾清运、回填、沥青、防腐</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10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不限</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36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立方米</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61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406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382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2563">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7CC5">
            <w:pPr>
              <w:jc w:val="center"/>
              <w:rPr>
                <w:rFonts w:hint="eastAsia" w:ascii="宋体" w:hAnsi="宋体" w:eastAsia="宋体" w:cs="宋体"/>
                <w:i w:val="0"/>
                <w:iCs w:val="0"/>
                <w:color w:val="000000"/>
                <w:sz w:val="22"/>
                <w:szCs w:val="22"/>
                <w:u w:val="none"/>
              </w:rPr>
            </w:pPr>
          </w:p>
        </w:tc>
      </w:tr>
      <w:tr w14:paraId="3F9EB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876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134</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6F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缆式线型感温火灾控制器</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E7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JTW-LD-GST105B等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261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14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318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1E47">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D861">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30F4">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7376">
            <w:pPr>
              <w:jc w:val="center"/>
              <w:rPr>
                <w:rFonts w:hint="eastAsia" w:ascii="宋体" w:hAnsi="宋体" w:eastAsia="宋体" w:cs="宋体"/>
                <w:i w:val="0"/>
                <w:iCs w:val="0"/>
                <w:color w:val="000000"/>
                <w:sz w:val="22"/>
                <w:szCs w:val="22"/>
                <w:u w:val="none"/>
              </w:rPr>
            </w:pPr>
          </w:p>
        </w:tc>
      </w:tr>
      <w:tr w14:paraId="0C870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84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135</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72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感温线缆</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DB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JTW-LD-GST85A/85B等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682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FB9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80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CCF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5F0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EAD0">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405D">
            <w:pPr>
              <w:jc w:val="center"/>
              <w:rPr>
                <w:rFonts w:hint="eastAsia" w:ascii="宋体" w:hAnsi="宋体" w:eastAsia="宋体" w:cs="宋体"/>
                <w:i w:val="0"/>
                <w:iCs w:val="0"/>
                <w:color w:val="000000"/>
                <w:sz w:val="22"/>
                <w:szCs w:val="22"/>
                <w:u w:val="none"/>
              </w:rPr>
            </w:pPr>
          </w:p>
        </w:tc>
      </w:tr>
      <w:tr w14:paraId="2037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F07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136</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A57E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防火泥</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C60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不燃</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390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百德恒世等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68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kg</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9F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35C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A2A6">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DCF7">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606B">
            <w:pPr>
              <w:jc w:val="center"/>
              <w:rPr>
                <w:rFonts w:hint="eastAsia" w:ascii="宋体" w:hAnsi="宋体" w:eastAsia="宋体" w:cs="宋体"/>
                <w:i w:val="0"/>
                <w:iCs w:val="0"/>
                <w:color w:val="000000"/>
                <w:sz w:val="22"/>
                <w:szCs w:val="22"/>
                <w:u w:val="none"/>
              </w:rPr>
            </w:pPr>
          </w:p>
        </w:tc>
      </w:tr>
      <w:tr w14:paraId="6A979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F0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0E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自动跟踪定位水炮射流灭火装置</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966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ZDMS0.6/5S-JSGA等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ADD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共安等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29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89C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586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C8C1">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FA49">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CAB5">
            <w:pPr>
              <w:jc w:val="center"/>
              <w:rPr>
                <w:rFonts w:hint="eastAsia" w:ascii="宋体" w:hAnsi="宋体" w:eastAsia="宋体" w:cs="宋体"/>
                <w:i w:val="0"/>
                <w:iCs w:val="0"/>
                <w:color w:val="000000"/>
                <w:sz w:val="22"/>
                <w:szCs w:val="22"/>
                <w:u w:val="none"/>
              </w:rPr>
            </w:pPr>
          </w:p>
        </w:tc>
      </w:tr>
      <w:tr w14:paraId="224F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5F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138</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B3F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解码器</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A11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JMX308等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1E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共安等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311D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435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9871">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021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355C">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EF1E">
            <w:pPr>
              <w:jc w:val="center"/>
              <w:rPr>
                <w:rFonts w:hint="eastAsia" w:ascii="宋体" w:hAnsi="宋体" w:eastAsia="宋体" w:cs="宋体"/>
                <w:i w:val="0"/>
                <w:iCs w:val="0"/>
                <w:color w:val="000000"/>
                <w:sz w:val="22"/>
                <w:szCs w:val="22"/>
                <w:u w:val="none"/>
              </w:rPr>
            </w:pPr>
          </w:p>
        </w:tc>
      </w:tr>
      <w:tr w14:paraId="3941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94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139</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7AC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现场控制箱</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CA7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KZX208等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D0D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共安等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5D2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EF4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4F6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58CD">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811B">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A047">
            <w:pPr>
              <w:jc w:val="center"/>
              <w:rPr>
                <w:rFonts w:hint="eastAsia" w:ascii="宋体" w:hAnsi="宋体" w:eastAsia="宋体" w:cs="宋体"/>
                <w:i w:val="0"/>
                <w:iCs w:val="0"/>
                <w:color w:val="000000"/>
                <w:sz w:val="22"/>
                <w:szCs w:val="22"/>
                <w:u w:val="none"/>
              </w:rPr>
            </w:pPr>
          </w:p>
        </w:tc>
      </w:tr>
      <w:tr w14:paraId="73086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F3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140</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D1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消防电磁阀</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54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C1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撼固等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44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22DA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6367">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AF9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B464">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900F">
            <w:pPr>
              <w:jc w:val="center"/>
              <w:rPr>
                <w:rFonts w:hint="eastAsia" w:ascii="宋体" w:hAnsi="宋体" w:eastAsia="宋体" w:cs="宋体"/>
                <w:i w:val="0"/>
                <w:iCs w:val="0"/>
                <w:color w:val="000000"/>
                <w:sz w:val="22"/>
                <w:szCs w:val="22"/>
                <w:u w:val="none"/>
              </w:rPr>
            </w:pPr>
          </w:p>
        </w:tc>
      </w:tr>
      <w:tr w14:paraId="24D4B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35AF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141</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2A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灭火装置视频集中联动控制柜</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BD0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JKG108SP等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5A3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共安等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17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667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907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E2A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1973">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BB84">
            <w:pPr>
              <w:jc w:val="center"/>
              <w:rPr>
                <w:rFonts w:hint="eastAsia" w:ascii="宋体" w:hAnsi="宋体" w:eastAsia="宋体" w:cs="宋体"/>
                <w:i w:val="0"/>
                <w:iCs w:val="0"/>
                <w:color w:val="000000"/>
                <w:sz w:val="22"/>
                <w:szCs w:val="22"/>
                <w:u w:val="none"/>
              </w:rPr>
            </w:pPr>
          </w:p>
        </w:tc>
      </w:tr>
      <w:tr w14:paraId="4D68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E36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142</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47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集中控制盘</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3C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JKG等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435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共安等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EEA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34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694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4BE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9D88">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CD14">
            <w:pPr>
              <w:jc w:val="center"/>
              <w:rPr>
                <w:rFonts w:hint="eastAsia" w:ascii="宋体" w:hAnsi="宋体" w:eastAsia="宋体" w:cs="宋体"/>
                <w:i w:val="0"/>
                <w:iCs w:val="0"/>
                <w:color w:val="000000"/>
                <w:sz w:val="22"/>
                <w:szCs w:val="22"/>
                <w:u w:val="none"/>
              </w:rPr>
            </w:pPr>
          </w:p>
        </w:tc>
      </w:tr>
      <w:tr w14:paraId="4C9E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1B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143</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76C0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消防水炮主机液晶显示器</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6E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XS等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D4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共安等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51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10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B07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E53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3CB8">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DA4A">
            <w:pPr>
              <w:jc w:val="center"/>
              <w:rPr>
                <w:rFonts w:hint="eastAsia" w:ascii="宋体" w:hAnsi="宋体" w:eastAsia="宋体" w:cs="宋体"/>
                <w:i w:val="0"/>
                <w:iCs w:val="0"/>
                <w:color w:val="000000"/>
                <w:sz w:val="22"/>
                <w:szCs w:val="22"/>
                <w:u w:val="none"/>
              </w:rPr>
            </w:pPr>
          </w:p>
        </w:tc>
      </w:tr>
      <w:tr w14:paraId="6FCCA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5B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144</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89E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UPS不间断电源</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BF5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5000w</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A74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山特等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1F2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98B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5CD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53C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FF28">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621B">
            <w:pPr>
              <w:jc w:val="center"/>
              <w:rPr>
                <w:rFonts w:hint="eastAsia" w:ascii="宋体" w:hAnsi="宋体" w:eastAsia="宋体" w:cs="宋体"/>
                <w:i w:val="0"/>
                <w:iCs w:val="0"/>
                <w:color w:val="000000"/>
                <w:sz w:val="22"/>
                <w:szCs w:val="22"/>
                <w:u w:val="none"/>
              </w:rPr>
            </w:pPr>
          </w:p>
        </w:tc>
      </w:tr>
      <w:tr w14:paraId="5C4B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BA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145</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21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消防信号线</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60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NH-KVVP2*1.5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504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绿灯行等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8EA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EE8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E92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7776">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B97B">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DE3F">
            <w:pPr>
              <w:jc w:val="center"/>
              <w:rPr>
                <w:rFonts w:hint="eastAsia" w:ascii="宋体" w:hAnsi="宋体" w:eastAsia="宋体" w:cs="宋体"/>
                <w:i w:val="0"/>
                <w:iCs w:val="0"/>
                <w:color w:val="000000"/>
                <w:sz w:val="22"/>
                <w:szCs w:val="22"/>
                <w:u w:val="none"/>
              </w:rPr>
            </w:pPr>
          </w:p>
        </w:tc>
      </w:tr>
      <w:tr w14:paraId="6352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6B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146</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96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消防信号光纤</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14A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8芯</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B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烽火等</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4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4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1E9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21B1">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2F15">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366A">
            <w:pPr>
              <w:jc w:val="center"/>
              <w:rPr>
                <w:rFonts w:hint="eastAsia" w:ascii="宋体" w:hAnsi="宋体" w:eastAsia="宋体" w:cs="宋体"/>
                <w:i w:val="0"/>
                <w:iCs w:val="0"/>
                <w:color w:val="000000"/>
                <w:sz w:val="22"/>
                <w:szCs w:val="22"/>
                <w:u w:val="none"/>
              </w:rPr>
            </w:pPr>
          </w:p>
        </w:tc>
      </w:tr>
      <w:tr w14:paraId="214B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61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147</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BCE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86接线盒</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56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86型金属穿线盒</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BC2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嘉择等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BD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22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552D">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EAC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D615">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FB10">
            <w:pPr>
              <w:jc w:val="center"/>
              <w:rPr>
                <w:rFonts w:hint="eastAsia" w:ascii="宋体" w:hAnsi="宋体" w:eastAsia="宋体" w:cs="宋体"/>
                <w:i w:val="0"/>
                <w:iCs w:val="0"/>
                <w:color w:val="000000"/>
                <w:sz w:val="22"/>
                <w:szCs w:val="22"/>
                <w:u w:val="none"/>
              </w:rPr>
            </w:pPr>
          </w:p>
        </w:tc>
      </w:tr>
      <w:tr w14:paraId="4676F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C6E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148</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E2D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金属穿线管</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A8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DN20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1F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铭创等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33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4E7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A5F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D2D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93AD">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98A7">
            <w:pPr>
              <w:jc w:val="center"/>
              <w:rPr>
                <w:rFonts w:hint="eastAsia" w:ascii="宋体" w:hAnsi="宋体" w:eastAsia="宋体" w:cs="宋体"/>
                <w:i w:val="0"/>
                <w:iCs w:val="0"/>
                <w:color w:val="000000"/>
                <w:sz w:val="22"/>
                <w:szCs w:val="22"/>
                <w:u w:val="none"/>
              </w:rPr>
            </w:pPr>
          </w:p>
        </w:tc>
      </w:tr>
      <w:tr w14:paraId="0051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D9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149</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6F0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消防镀锌钢管</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3A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DN25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614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迈克等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86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36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608</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ACE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9F9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9F17">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A524">
            <w:pPr>
              <w:jc w:val="center"/>
              <w:rPr>
                <w:rFonts w:hint="eastAsia" w:ascii="宋体" w:hAnsi="宋体" w:eastAsia="宋体" w:cs="宋体"/>
                <w:i w:val="0"/>
                <w:iCs w:val="0"/>
                <w:color w:val="000000"/>
                <w:sz w:val="22"/>
                <w:szCs w:val="22"/>
                <w:u w:val="none"/>
              </w:rPr>
            </w:pPr>
          </w:p>
        </w:tc>
      </w:tr>
      <w:tr w14:paraId="270A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7B85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150</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7D956">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1C9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DN65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D2A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迈克等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542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5C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244</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6CF6">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1A86">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D5E1">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37FA">
            <w:pPr>
              <w:jc w:val="center"/>
              <w:rPr>
                <w:rFonts w:hint="eastAsia" w:ascii="宋体" w:hAnsi="宋体" w:eastAsia="宋体" w:cs="宋体"/>
                <w:i w:val="0"/>
                <w:iCs w:val="0"/>
                <w:color w:val="000000"/>
                <w:sz w:val="22"/>
                <w:szCs w:val="22"/>
                <w:u w:val="none"/>
              </w:rPr>
            </w:pPr>
          </w:p>
        </w:tc>
      </w:tr>
      <w:tr w14:paraId="7E8F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1D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151</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C6F85">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03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B60A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迈克等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BA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43B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221</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6371">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B0B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8E68">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4B11">
            <w:pPr>
              <w:jc w:val="center"/>
              <w:rPr>
                <w:rFonts w:hint="eastAsia" w:ascii="宋体" w:hAnsi="宋体" w:eastAsia="宋体" w:cs="宋体"/>
                <w:i w:val="0"/>
                <w:iCs w:val="0"/>
                <w:color w:val="000000"/>
                <w:sz w:val="22"/>
                <w:szCs w:val="22"/>
                <w:u w:val="none"/>
              </w:rPr>
            </w:pPr>
          </w:p>
        </w:tc>
      </w:tr>
      <w:tr w14:paraId="2CA7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70AE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152</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55E36">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82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61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迈克等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D9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4A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C914">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B5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BFCE">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49A4">
            <w:pPr>
              <w:jc w:val="center"/>
              <w:rPr>
                <w:rFonts w:hint="eastAsia" w:ascii="宋体" w:hAnsi="宋体" w:eastAsia="宋体" w:cs="宋体"/>
                <w:i w:val="0"/>
                <w:iCs w:val="0"/>
                <w:color w:val="000000"/>
                <w:sz w:val="22"/>
                <w:szCs w:val="22"/>
                <w:u w:val="none"/>
              </w:rPr>
            </w:pPr>
          </w:p>
        </w:tc>
      </w:tr>
      <w:tr w14:paraId="5192A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A20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153</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DB07D">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294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DN200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F57B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迈克等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62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38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EA1B">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227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0B56">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7C1B">
            <w:pPr>
              <w:jc w:val="center"/>
              <w:rPr>
                <w:rFonts w:hint="eastAsia" w:ascii="宋体" w:hAnsi="宋体" w:eastAsia="宋体" w:cs="宋体"/>
                <w:i w:val="0"/>
                <w:iCs w:val="0"/>
                <w:color w:val="000000"/>
                <w:sz w:val="22"/>
                <w:szCs w:val="22"/>
                <w:u w:val="none"/>
              </w:rPr>
            </w:pPr>
          </w:p>
        </w:tc>
      </w:tr>
      <w:tr w14:paraId="0D06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95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154</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8B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消防钢丝骨架PE管</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90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7C0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迈克等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5F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00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7AE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D07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8BF1">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A74C">
            <w:pPr>
              <w:jc w:val="center"/>
              <w:rPr>
                <w:rFonts w:hint="eastAsia" w:ascii="宋体" w:hAnsi="宋体" w:eastAsia="宋体" w:cs="宋体"/>
                <w:i w:val="0"/>
                <w:iCs w:val="0"/>
                <w:color w:val="000000"/>
                <w:sz w:val="22"/>
                <w:szCs w:val="22"/>
                <w:u w:val="none"/>
              </w:rPr>
            </w:pPr>
          </w:p>
        </w:tc>
      </w:tr>
      <w:tr w14:paraId="5934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5D4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155</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AC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电熔法兰</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C3B3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8EF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迈克等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521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C58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50A7">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C5B8">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D5D5">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2204">
            <w:pPr>
              <w:jc w:val="center"/>
              <w:rPr>
                <w:rFonts w:hint="eastAsia" w:ascii="宋体" w:hAnsi="宋体" w:eastAsia="宋体" w:cs="宋体"/>
                <w:i w:val="0"/>
                <w:iCs w:val="0"/>
                <w:color w:val="000000"/>
                <w:sz w:val="22"/>
                <w:szCs w:val="22"/>
                <w:u w:val="none"/>
              </w:rPr>
            </w:pPr>
          </w:p>
        </w:tc>
      </w:tr>
      <w:tr w14:paraId="3F4F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26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156</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31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法兰盘</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5E0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41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迈克等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0BC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39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853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15F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C12A">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B892">
            <w:pPr>
              <w:jc w:val="center"/>
              <w:rPr>
                <w:rFonts w:hint="eastAsia" w:ascii="宋体" w:hAnsi="宋体" w:eastAsia="宋体" w:cs="宋体"/>
                <w:i w:val="0"/>
                <w:iCs w:val="0"/>
                <w:color w:val="000000"/>
                <w:sz w:val="22"/>
                <w:szCs w:val="22"/>
                <w:u w:val="none"/>
              </w:rPr>
            </w:pPr>
          </w:p>
        </w:tc>
      </w:tr>
      <w:tr w14:paraId="0852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7D4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157</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60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电熔弯头</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DE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25C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迈克等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68CC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AC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4291">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BB18">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1335">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E007">
            <w:pPr>
              <w:jc w:val="center"/>
              <w:rPr>
                <w:rFonts w:hint="eastAsia" w:ascii="宋体" w:hAnsi="宋体" w:eastAsia="宋体" w:cs="宋体"/>
                <w:i w:val="0"/>
                <w:iCs w:val="0"/>
                <w:color w:val="000000"/>
                <w:sz w:val="22"/>
                <w:szCs w:val="22"/>
                <w:u w:val="none"/>
              </w:rPr>
            </w:pPr>
          </w:p>
        </w:tc>
      </w:tr>
      <w:tr w14:paraId="27AC9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CD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158</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40F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电熔直接</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DD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0E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迈克等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2E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2E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BB24">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432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A7E8">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7DF7">
            <w:pPr>
              <w:jc w:val="center"/>
              <w:rPr>
                <w:rFonts w:hint="eastAsia" w:ascii="宋体" w:hAnsi="宋体" w:eastAsia="宋体" w:cs="宋体"/>
                <w:i w:val="0"/>
                <w:iCs w:val="0"/>
                <w:color w:val="000000"/>
                <w:sz w:val="22"/>
                <w:szCs w:val="22"/>
                <w:u w:val="none"/>
              </w:rPr>
            </w:pPr>
          </w:p>
        </w:tc>
      </w:tr>
      <w:tr w14:paraId="0F67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CA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159</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73C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电熔三通</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6B19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87E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迈克等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F1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71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EE6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48CB">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1D67">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65AD">
            <w:pPr>
              <w:jc w:val="center"/>
              <w:rPr>
                <w:rFonts w:hint="eastAsia" w:ascii="宋体" w:hAnsi="宋体" w:eastAsia="宋体" w:cs="宋体"/>
                <w:i w:val="0"/>
                <w:iCs w:val="0"/>
                <w:color w:val="000000"/>
                <w:sz w:val="22"/>
                <w:szCs w:val="22"/>
                <w:u w:val="none"/>
              </w:rPr>
            </w:pPr>
          </w:p>
        </w:tc>
      </w:tr>
      <w:tr w14:paraId="257D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AB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160</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E6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漏水点探测</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FB6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按漏点计算费用，未测到不结算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7B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不限</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71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FD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9B0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2EC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A9AE">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25E2">
            <w:pPr>
              <w:jc w:val="center"/>
              <w:rPr>
                <w:rFonts w:hint="eastAsia" w:ascii="宋体" w:hAnsi="宋体" w:eastAsia="宋体" w:cs="宋体"/>
                <w:i w:val="0"/>
                <w:iCs w:val="0"/>
                <w:color w:val="000000"/>
                <w:sz w:val="22"/>
                <w:szCs w:val="22"/>
                <w:u w:val="none"/>
              </w:rPr>
            </w:pPr>
          </w:p>
        </w:tc>
      </w:tr>
      <w:tr w14:paraId="20E8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48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161</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77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消防喷淋头</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12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DN15含支管、密封胶等配件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F818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友安等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4E0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43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B02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E457">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BAC0">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FAAE">
            <w:pPr>
              <w:jc w:val="center"/>
              <w:rPr>
                <w:rFonts w:hint="eastAsia" w:ascii="宋体" w:hAnsi="宋体" w:eastAsia="宋体" w:cs="宋体"/>
                <w:i w:val="0"/>
                <w:iCs w:val="0"/>
                <w:color w:val="000000"/>
                <w:sz w:val="22"/>
                <w:szCs w:val="22"/>
                <w:u w:val="none"/>
              </w:rPr>
            </w:pPr>
          </w:p>
        </w:tc>
      </w:tr>
      <w:tr w14:paraId="39AFF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1B8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162</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B2A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点型烟感、感温</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93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JTY-GD-FCI-SD2000、JTY-BD-FCI-TD2000等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E13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诺蒂菲尔等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D8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5E7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8488">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45EB">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4A62">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3A67">
            <w:pPr>
              <w:jc w:val="center"/>
              <w:rPr>
                <w:rFonts w:hint="eastAsia" w:ascii="宋体" w:hAnsi="宋体" w:eastAsia="宋体" w:cs="宋体"/>
                <w:i w:val="0"/>
                <w:iCs w:val="0"/>
                <w:color w:val="000000"/>
                <w:sz w:val="22"/>
                <w:szCs w:val="22"/>
                <w:u w:val="none"/>
              </w:rPr>
            </w:pPr>
          </w:p>
        </w:tc>
      </w:tr>
      <w:tr w14:paraId="478E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DBC4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163</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8E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消火栓按钮</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DA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J-XAP-M-M500HC等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290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诺蒂菲尔等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56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DA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01B8">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AB4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5DAD">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0AA7">
            <w:pPr>
              <w:jc w:val="center"/>
              <w:rPr>
                <w:rFonts w:hint="eastAsia" w:ascii="宋体" w:hAnsi="宋体" w:eastAsia="宋体" w:cs="宋体"/>
                <w:i w:val="0"/>
                <w:iCs w:val="0"/>
                <w:color w:val="000000"/>
                <w:sz w:val="22"/>
                <w:szCs w:val="22"/>
                <w:u w:val="none"/>
              </w:rPr>
            </w:pPr>
          </w:p>
        </w:tc>
      </w:tr>
      <w:tr w14:paraId="4680C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D6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164</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24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回路板</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2CC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LCM-2等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5E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诺蒂菲尔等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753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D8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8E1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7727">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FA7E">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37CA">
            <w:pPr>
              <w:jc w:val="center"/>
              <w:rPr>
                <w:rFonts w:hint="eastAsia" w:ascii="宋体" w:hAnsi="宋体" w:eastAsia="宋体" w:cs="宋体"/>
                <w:i w:val="0"/>
                <w:iCs w:val="0"/>
                <w:color w:val="000000"/>
                <w:sz w:val="22"/>
                <w:szCs w:val="22"/>
                <w:u w:val="none"/>
              </w:rPr>
            </w:pPr>
          </w:p>
        </w:tc>
      </w:tr>
      <w:tr w14:paraId="49278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598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165</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98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消防电话插口接口</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3E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TCC-G3040C、Ts-GSTN604等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33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诺蒂菲尔等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7DC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D5B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32B8">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624B">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DF5C">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C152">
            <w:pPr>
              <w:jc w:val="center"/>
              <w:rPr>
                <w:rFonts w:hint="eastAsia" w:ascii="宋体" w:hAnsi="宋体" w:eastAsia="宋体" w:cs="宋体"/>
                <w:i w:val="0"/>
                <w:iCs w:val="0"/>
                <w:color w:val="000000"/>
                <w:sz w:val="22"/>
                <w:szCs w:val="22"/>
                <w:u w:val="none"/>
              </w:rPr>
            </w:pPr>
          </w:p>
        </w:tc>
      </w:tr>
      <w:tr w14:paraId="162CF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78B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166</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D4D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隔离器</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E3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FCI-IM2000等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3DB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诺蒂菲尔等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341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90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E92B">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E2B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2915">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C703">
            <w:pPr>
              <w:jc w:val="center"/>
              <w:rPr>
                <w:rFonts w:hint="eastAsia" w:ascii="宋体" w:hAnsi="宋体" w:eastAsia="宋体" w:cs="宋体"/>
                <w:i w:val="0"/>
                <w:iCs w:val="0"/>
                <w:color w:val="000000"/>
                <w:sz w:val="22"/>
                <w:szCs w:val="22"/>
                <w:u w:val="none"/>
              </w:rPr>
            </w:pPr>
          </w:p>
        </w:tc>
      </w:tr>
      <w:tr w14:paraId="79211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76B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167</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FA1A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多线控制盘</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E02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POM-8C等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2E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诺蒂菲尔等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81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342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21F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277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6437">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82CB">
            <w:pPr>
              <w:jc w:val="center"/>
              <w:rPr>
                <w:rFonts w:hint="eastAsia" w:ascii="宋体" w:hAnsi="宋体" w:eastAsia="宋体" w:cs="宋体"/>
                <w:i w:val="0"/>
                <w:iCs w:val="0"/>
                <w:color w:val="000000"/>
                <w:sz w:val="22"/>
                <w:szCs w:val="22"/>
                <w:u w:val="none"/>
              </w:rPr>
            </w:pPr>
          </w:p>
        </w:tc>
      </w:tr>
      <w:tr w14:paraId="44AA5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368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A21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总线控制盘</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477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MCU-16B等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43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诺蒂菲尔等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6D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AA0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6FA7">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608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F884">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60E5">
            <w:pPr>
              <w:jc w:val="center"/>
              <w:rPr>
                <w:rFonts w:hint="eastAsia" w:ascii="宋体" w:hAnsi="宋体" w:eastAsia="宋体" w:cs="宋体"/>
                <w:i w:val="0"/>
                <w:iCs w:val="0"/>
                <w:color w:val="000000"/>
                <w:sz w:val="22"/>
                <w:szCs w:val="22"/>
                <w:u w:val="none"/>
              </w:rPr>
            </w:pPr>
          </w:p>
        </w:tc>
      </w:tr>
      <w:tr w14:paraId="5B65C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490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E1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消防主机主板</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53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FCI-2000-CPU等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22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诺蒂菲尔等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76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76D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9D28">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ED04">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C38B">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D1D6">
            <w:pPr>
              <w:jc w:val="center"/>
              <w:rPr>
                <w:rFonts w:hint="eastAsia" w:ascii="宋体" w:hAnsi="宋体" w:eastAsia="宋体" w:cs="宋体"/>
                <w:i w:val="0"/>
                <w:iCs w:val="0"/>
                <w:color w:val="000000"/>
                <w:sz w:val="22"/>
                <w:szCs w:val="22"/>
                <w:u w:val="none"/>
              </w:rPr>
            </w:pPr>
          </w:p>
        </w:tc>
      </w:tr>
      <w:tr w14:paraId="37F0D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BDF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170</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35E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声光</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3D3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P700A等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B48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诺蒂菲尔等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77A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EE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B3F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ABD4">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6E04">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F949">
            <w:pPr>
              <w:jc w:val="center"/>
              <w:rPr>
                <w:rFonts w:hint="eastAsia" w:ascii="宋体" w:hAnsi="宋体" w:eastAsia="宋体" w:cs="宋体"/>
                <w:i w:val="0"/>
                <w:iCs w:val="0"/>
                <w:color w:val="000000"/>
                <w:sz w:val="22"/>
                <w:szCs w:val="22"/>
                <w:u w:val="none"/>
              </w:rPr>
            </w:pPr>
          </w:p>
        </w:tc>
      </w:tr>
      <w:tr w14:paraId="192AE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EE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171</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85F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电话模块</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C11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HTEL-P等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EBA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诺蒂菲尔等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AC1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7C8B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A3A8">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770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D477">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2711">
            <w:pPr>
              <w:jc w:val="center"/>
              <w:rPr>
                <w:rFonts w:hint="eastAsia" w:ascii="宋体" w:hAnsi="宋体" w:eastAsia="宋体" w:cs="宋体"/>
                <w:i w:val="0"/>
                <w:iCs w:val="0"/>
                <w:color w:val="000000"/>
                <w:sz w:val="22"/>
                <w:szCs w:val="22"/>
                <w:u w:val="none"/>
              </w:rPr>
            </w:pPr>
          </w:p>
        </w:tc>
      </w:tr>
      <w:tr w14:paraId="0FBD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E51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172</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42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输入输出模块</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251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JSKM-FCI-2000等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45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诺蒂菲尔等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DAC0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8E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024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C5C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10E1">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30AC">
            <w:pPr>
              <w:jc w:val="center"/>
              <w:rPr>
                <w:rFonts w:hint="eastAsia" w:ascii="宋体" w:hAnsi="宋体" w:eastAsia="宋体" w:cs="宋体"/>
                <w:i w:val="0"/>
                <w:iCs w:val="0"/>
                <w:color w:val="000000"/>
                <w:sz w:val="22"/>
                <w:szCs w:val="22"/>
                <w:u w:val="none"/>
              </w:rPr>
            </w:pPr>
          </w:p>
        </w:tc>
      </w:tr>
      <w:tr w14:paraId="3EA3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2A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173</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26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手动报警按钮</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1D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J-SAP-M-FCI-MCP2000等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BC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诺蒂菲尔等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29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497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A65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520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4144">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C6F1">
            <w:pPr>
              <w:jc w:val="center"/>
              <w:rPr>
                <w:rFonts w:hint="eastAsia" w:ascii="宋体" w:hAnsi="宋体" w:eastAsia="宋体" w:cs="宋体"/>
                <w:i w:val="0"/>
                <w:iCs w:val="0"/>
                <w:color w:val="000000"/>
                <w:sz w:val="22"/>
                <w:szCs w:val="22"/>
                <w:u w:val="none"/>
              </w:rPr>
            </w:pPr>
          </w:p>
        </w:tc>
      </w:tr>
      <w:tr w14:paraId="326AC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E8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174</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04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安全栅</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B0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S2022等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61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诺蒂菲尔等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85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26F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EB17">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E0F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0D6E">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147C">
            <w:pPr>
              <w:jc w:val="center"/>
              <w:rPr>
                <w:rFonts w:hint="eastAsia" w:ascii="宋体" w:hAnsi="宋体" w:eastAsia="宋体" w:cs="宋体"/>
                <w:i w:val="0"/>
                <w:iCs w:val="0"/>
                <w:color w:val="000000"/>
                <w:sz w:val="22"/>
                <w:szCs w:val="22"/>
                <w:u w:val="none"/>
              </w:rPr>
            </w:pPr>
          </w:p>
        </w:tc>
      </w:tr>
      <w:tr w14:paraId="0818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03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175</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57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中继模块</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99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JSM-FCI-ZM2000等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E5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诺蒂菲尔等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D79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A9A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970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4C4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0B4D">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0A84">
            <w:pPr>
              <w:jc w:val="center"/>
              <w:rPr>
                <w:rFonts w:hint="eastAsia" w:ascii="宋体" w:hAnsi="宋体" w:eastAsia="宋体" w:cs="宋体"/>
                <w:i w:val="0"/>
                <w:iCs w:val="0"/>
                <w:color w:val="000000"/>
                <w:sz w:val="22"/>
                <w:szCs w:val="22"/>
                <w:u w:val="none"/>
              </w:rPr>
            </w:pPr>
          </w:p>
        </w:tc>
      </w:tr>
      <w:tr w14:paraId="402B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82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176</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02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消防广播数字功率放大器</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74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X-DA1500、500W等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01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诺蒂菲尔等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C84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B53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6E5B">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8B46">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DE07">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2C1F">
            <w:pPr>
              <w:jc w:val="center"/>
              <w:rPr>
                <w:rFonts w:hint="eastAsia" w:ascii="宋体" w:hAnsi="宋体" w:eastAsia="宋体" w:cs="宋体"/>
                <w:i w:val="0"/>
                <w:iCs w:val="0"/>
                <w:color w:val="000000"/>
                <w:sz w:val="22"/>
                <w:szCs w:val="22"/>
                <w:u w:val="none"/>
              </w:rPr>
            </w:pPr>
          </w:p>
        </w:tc>
      </w:tr>
      <w:tr w14:paraId="31C59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149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177</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EE3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消防广播喇叭</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BA2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N-CL03P（吸顶式）等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0E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诺蒂菲尔等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556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FC8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345D">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56A6">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E417">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A63A">
            <w:pPr>
              <w:jc w:val="center"/>
              <w:rPr>
                <w:rFonts w:hint="eastAsia" w:ascii="宋体" w:hAnsi="宋体" w:eastAsia="宋体" w:cs="宋体"/>
                <w:i w:val="0"/>
                <w:iCs w:val="0"/>
                <w:color w:val="000000"/>
                <w:sz w:val="22"/>
                <w:szCs w:val="22"/>
                <w:u w:val="none"/>
              </w:rPr>
            </w:pPr>
          </w:p>
        </w:tc>
      </w:tr>
      <w:tr w14:paraId="7A0B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CE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178</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8E7E7">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EB3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N-WM06V（壁挂式）等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14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诺蒂菲尔等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AE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FE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448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BFB7">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EA8F">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F32A">
            <w:pPr>
              <w:jc w:val="center"/>
              <w:rPr>
                <w:rFonts w:hint="eastAsia" w:ascii="宋体" w:hAnsi="宋体" w:eastAsia="宋体" w:cs="宋体"/>
                <w:i w:val="0"/>
                <w:iCs w:val="0"/>
                <w:color w:val="000000"/>
                <w:sz w:val="22"/>
                <w:szCs w:val="22"/>
                <w:u w:val="none"/>
              </w:rPr>
            </w:pPr>
          </w:p>
        </w:tc>
      </w:tr>
      <w:tr w14:paraId="6F9DB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120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179</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6A9F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厨房设备自动灭火装置</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23C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CMJS18-2等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3A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厨盾等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87F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EC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DA5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7F5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6FFD">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7F0A">
            <w:pPr>
              <w:jc w:val="center"/>
              <w:rPr>
                <w:rFonts w:hint="eastAsia" w:ascii="宋体" w:hAnsi="宋体" w:eastAsia="宋体" w:cs="宋体"/>
                <w:i w:val="0"/>
                <w:iCs w:val="0"/>
                <w:color w:val="000000"/>
                <w:sz w:val="22"/>
                <w:szCs w:val="22"/>
                <w:u w:val="none"/>
              </w:rPr>
            </w:pPr>
          </w:p>
        </w:tc>
      </w:tr>
      <w:tr w14:paraId="67DB5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03E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180</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490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可燃气体探测器</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60B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防爆，RS485，T90＜30S，带声光报警</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A2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瑞安等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A9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0B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413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47A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B999">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F600">
            <w:pPr>
              <w:jc w:val="center"/>
              <w:rPr>
                <w:rFonts w:hint="eastAsia" w:ascii="宋体" w:hAnsi="宋体" w:eastAsia="宋体" w:cs="宋体"/>
                <w:i w:val="0"/>
                <w:iCs w:val="0"/>
                <w:color w:val="000000"/>
                <w:sz w:val="22"/>
                <w:szCs w:val="22"/>
                <w:u w:val="none"/>
              </w:rPr>
            </w:pPr>
          </w:p>
        </w:tc>
      </w:tr>
      <w:tr w14:paraId="1BFD8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96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0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粉尘浓度检测仪</w:t>
            </w:r>
          </w:p>
        </w:tc>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2A39A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K0WSI（0-100㎎/m³）等</w:t>
            </w:r>
          </w:p>
        </w:tc>
        <w:tc>
          <w:tcPr>
            <w:tcW w:w="427" w:type="pct"/>
            <w:tcBorders>
              <w:top w:val="nil"/>
              <w:left w:val="single" w:color="000000" w:sz="4" w:space="0"/>
              <w:bottom w:val="single" w:color="000000" w:sz="4" w:space="0"/>
              <w:right w:val="single" w:color="000000" w:sz="4" w:space="0"/>
            </w:tcBorders>
            <w:shd w:val="clear" w:color="auto" w:fill="auto"/>
            <w:noWrap/>
            <w:vAlign w:val="center"/>
          </w:tcPr>
          <w:p w14:paraId="7FED8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奥吉斯等</w:t>
            </w:r>
          </w:p>
        </w:tc>
        <w:tc>
          <w:tcPr>
            <w:tcW w:w="230" w:type="pct"/>
            <w:tcBorders>
              <w:top w:val="nil"/>
              <w:left w:val="single" w:color="000000" w:sz="4" w:space="0"/>
              <w:bottom w:val="single" w:color="000000" w:sz="4" w:space="0"/>
              <w:right w:val="single" w:color="000000" w:sz="4" w:space="0"/>
            </w:tcBorders>
            <w:shd w:val="clear" w:color="auto" w:fill="auto"/>
            <w:noWrap/>
            <w:vAlign w:val="center"/>
          </w:tcPr>
          <w:p w14:paraId="0C518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02" w:type="pct"/>
            <w:tcBorders>
              <w:top w:val="nil"/>
              <w:left w:val="single" w:color="000000" w:sz="4" w:space="0"/>
              <w:bottom w:val="single" w:color="000000" w:sz="4" w:space="0"/>
              <w:right w:val="single" w:color="000000" w:sz="4" w:space="0"/>
            </w:tcBorders>
            <w:shd w:val="clear" w:color="auto" w:fill="auto"/>
            <w:noWrap/>
            <w:vAlign w:val="center"/>
          </w:tcPr>
          <w:p w14:paraId="64EE2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6" w:type="pct"/>
            <w:tcBorders>
              <w:top w:val="nil"/>
              <w:left w:val="single" w:color="000000" w:sz="4" w:space="0"/>
              <w:bottom w:val="single" w:color="000000" w:sz="4" w:space="0"/>
              <w:right w:val="single" w:color="000000" w:sz="4" w:space="0"/>
            </w:tcBorders>
            <w:shd w:val="clear" w:color="auto" w:fill="auto"/>
            <w:noWrap/>
            <w:vAlign w:val="center"/>
          </w:tcPr>
          <w:p w14:paraId="280BE652">
            <w:pPr>
              <w:jc w:val="center"/>
              <w:rPr>
                <w:rFonts w:hint="eastAsia" w:ascii="宋体" w:hAnsi="宋体" w:eastAsia="宋体" w:cs="宋体"/>
                <w:i w:val="0"/>
                <w:iCs w:val="0"/>
                <w:color w:val="000000"/>
                <w:sz w:val="22"/>
                <w:szCs w:val="22"/>
                <w:u w:val="none"/>
              </w:rPr>
            </w:pPr>
          </w:p>
        </w:tc>
        <w:tc>
          <w:tcPr>
            <w:tcW w:w="334" w:type="pct"/>
            <w:tcBorders>
              <w:top w:val="nil"/>
              <w:left w:val="single" w:color="000000" w:sz="4" w:space="0"/>
              <w:bottom w:val="single" w:color="000000" w:sz="4" w:space="0"/>
              <w:right w:val="single" w:color="000000" w:sz="4" w:space="0"/>
            </w:tcBorders>
            <w:shd w:val="clear" w:color="auto" w:fill="auto"/>
            <w:noWrap/>
            <w:vAlign w:val="center"/>
          </w:tcPr>
          <w:p w14:paraId="0D02CAD5">
            <w:pPr>
              <w:jc w:val="center"/>
              <w:rPr>
                <w:rFonts w:hint="eastAsia" w:ascii="宋体" w:hAnsi="宋体" w:eastAsia="宋体" w:cs="宋体"/>
                <w:i w:val="0"/>
                <w:iCs w:val="0"/>
                <w:color w:val="000000"/>
                <w:sz w:val="22"/>
                <w:szCs w:val="22"/>
                <w:u w:val="none"/>
              </w:rPr>
            </w:pPr>
          </w:p>
        </w:tc>
        <w:tc>
          <w:tcPr>
            <w:tcW w:w="334" w:type="pct"/>
            <w:tcBorders>
              <w:top w:val="nil"/>
              <w:left w:val="single" w:color="000000" w:sz="4" w:space="0"/>
              <w:bottom w:val="single" w:color="000000" w:sz="4" w:space="0"/>
              <w:right w:val="single" w:color="000000" w:sz="4" w:space="0"/>
            </w:tcBorders>
            <w:shd w:val="clear" w:color="auto" w:fill="auto"/>
            <w:noWrap/>
            <w:vAlign w:val="center"/>
          </w:tcPr>
          <w:p w14:paraId="27A63670">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B43B">
            <w:pPr>
              <w:jc w:val="center"/>
              <w:rPr>
                <w:rFonts w:hint="eastAsia" w:ascii="宋体" w:hAnsi="宋体" w:eastAsia="宋体" w:cs="宋体"/>
                <w:i w:val="0"/>
                <w:iCs w:val="0"/>
                <w:color w:val="000000"/>
                <w:sz w:val="22"/>
                <w:szCs w:val="22"/>
                <w:u w:val="none"/>
              </w:rPr>
            </w:pPr>
          </w:p>
        </w:tc>
      </w:tr>
      <w:tr w14:paraId="7D259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1E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182</w:t>
            </w:r>
          </w:p>
        </w:tc>
        <w:tc>
          <w:tcPr>
            <w:tcW w:w="850" w:type="pct"/>
            <w:vMerge w:val="restart"/>
            <w:tcBorders>
              <w:top w:val="single" w:color="000000" w:sz="4" w:space="0"/>
              <w:left w:val="single" w:color="000000" w:sz="4" w:space="0"/>
              <w:bottom w:val="nil"/>
              <w:right w:val="single" w:color="000000" w:sz="4" w:space="0"/>
            </w:tcBorders>
            <w:shd w:val="clear" w:color="auto" w:fill="auto"/>
            <w:vAlign w:val="center"/>
          </w:tcPr>
          <w:p w14:paraId="66D20C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可燃气体探测器主机</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70A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8路，RS485，T90＜30S，带声光报警</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334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瑞安等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DBC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BC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B32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998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3263">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743E">
            <w:pPr>
              <w:jc w:val="center"/>
              <w:rPr>
                <w:rFonts w:hint="eastAsia" w:ascii="宋体" w:hAnsi="宋体" w:eastAsia="宋体" w:cs="宋体"/>
                <w:i w:val="0"/>
                <w:iCs w:val="0"/>
                <w:color w:val="000000"/>
                <w:sz w:val="22"/>
                <w:szCs w:val="22"/>
                <w:u w:val="none"/>
              </w:rPr>
            </w:pPr>
          </w:p>
        </w:tc>
      </w:tr>
      <w:tr w14:paraId="73B2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16A7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183</w:t>
            </w:r>
          </w:p>
        </w:tc>
        <w:tc>
          <w:tcPr>
            <w:tcW w:w="850" w:type="pct"/>
            <w:vMerge w:val="continue"/>
            <w:tcBorders>
              <w:top w:val="single" w:color="000000" w:sz="4" w:space="0"/>
              <w:left w:val="single" w:color="000000" w:sz="4" w:space="0"/>
              <w:bottom w:val="nil"/>
              <w:right w:val="single" w:color="000000" w:sz="4" w:space="0"/>
            </w:tcBorders>
            <w:shd w:val="clear" w:color="auto" w:fill="auto"/>
            <w:vAlign w:val="center"/>
          </w:tcPr>
          <w:p w14:paraId="1967F7E5">
            <w:pPr>
              <w:jc w:val="center"/>
              <w:rPr>
                <w:rFonts w:hint="eastAsia" w:ascii="仿宋_GB2312" w:hAnsi="宋体" w:eastAsia="仿宋_GB2312" w:cs="仿宋_GB2312"/>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AB7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20路，RS485，T90＜30S，带声光报警</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6C4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瑞安等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425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6BF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7874">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7C2B">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E216">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BA71">
            <w:pPr>
              <w:jc w:val="center"/>
              <w:rPr>
                <w:rFonts w:hint="eastAsia" w:ascii="宋体" w:hAnsi="宋体" w:eastAsia="宋体" w:cs="宋体"/>
                <w:i w:val="0"/>
                <w:iCs w:val="0"/>
                <w:color w:val="000000"/>
                <w:sz w:val="22"/>
                <w:szCs w:val="22"/>
                <w:u w:val="none"/>
              </w:rPr>
            </w:pPr>
          </w:p>
        </w:tc>
      </w:tr>
      <w:tr w14:paraId="608CC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72B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184</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3E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消防物联网数据采集终端</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20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DH-HY-WSM-1008-E等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BBC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大华、海康等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4A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81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4B3B">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D3F6">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253F">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3D80">
            <w:pPr>
              <w:jc w:val="center"/>
              <w:rPr>
                <w:rFonts w:hint="eastAsia" w:ascii="宋体" w:hAnsi="宋体" w:eastAsia="宋体" w:cs="宋体"/>
                <w:i w:val="0"/>
                <w:iCs w:val="0"/>
                <w:color w:val="000000"/>
                <w:sz w:val="22"/>
                <w:szCs w:val="22"/>
                <w:u w:val="none"/>
              </w:rPr>
            </w:pPr>
          </w:p>
        </w:tc>
      </w:tr>
      <w:tr w14:paraId="79129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36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185</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5C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消防水压监测</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956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MD-S101DHM0-1.6MPa等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6E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大华、海康等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DAEE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50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19C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AC4D">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907A">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27A1">
            <w:pPr>
              <w:jc w:val="center"/>
              <w:rPr>
                <w:rFonts w:hint="eastAsia" w:ascii="宋体" w:hAnsi="宋体" w:eastAsia="宋体" w:cs="宋体"/>
                <w:i w:val="0"/>
                <w:iCs w:val="0"/>
                <w:color w:val="000000"/>
                <w:sz w:val="22"/>
                <w:szCs w:val="22"/>
                <w:u w:val="none"/>
              </w:rPr>
            </w:pPr>
          </w:p>
        </w:tc>
      </w:tr>
      <w:tr w14:paraId="5ACC5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F2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186</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09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点型红外火焰探测器</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090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JTG-UM-GST9666（三波段红外）等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46BA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海湾/青鸟等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B46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B70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25B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B93D">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50A5">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EEA4">
            <w:pPr>
              <w:jc w:val="center"/>
              <w:rPr>
                <w:rFonts w:hint="eastAsia" w:ascii="宋体" w:hAnsi="宋体" w:eastAsia="宋体" w:cs="宋体"/>
                <w:i w:val="0"/>
                <w:iCs w:val="0"/>
                <w:color w:val="000000"/>
                <w:sz w:val="22"/>
                <w:szCs w:val="22"/>
                <w:u w:val="none"/>
              </w:rPr>
            </w:pPr>
          </w:p>
        </w:tc>
      </w:tr>
      <w:tr w14:paraId="085C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1A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187</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A1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登高作业车租赁</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BD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14米</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38B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不限</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3F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辆/天</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62E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A4E8">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806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C5C4">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A8D3">
            <w:pPr>
              <w:jc w:val="center"/>
              <w:rPr>
                <w:rFonts w:hint="eastAsia" w:ascii="宋体" w:hAnsi="宋体" w:eastAsia="宋体" w:cs="宋体"/>
                <w:i w:val="0"/>
                <w:iCs w:val="0"/>
                <w:color w:val="000000"/>
                <w:sz w:val="22"/>
                <w:szCs w:val="22"/>
                <w:u w:val="none"/>
              </w:rPr>
            </w:pPr>
          </w:p>
        </w:tc>
      </w:tr>
      <w:tr w14:paraId="46BE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8F9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188</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88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消防安装及维修人工</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F3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消防专业施工人员，每天为一个台班，每台班为8小时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E3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不限</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57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人/天</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1BBE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5337">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1C0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6717">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4C82">
            <w:pPr>
              <w:jc w:val="center"/>
              <w:rPr>
                <w:rFonts w:hint="eastAsia" w:ascii="宋体" w:hAnsi="宋体" w:eastAsia="宋体" w:cs="宋体"/>
                <w:i w:val="0"/>
                <w:iCs w:val="0"/>
                <w:color w:val="000000"/>
                <w:sz w:val="22"/>
                <w:szCs w:val="22"/>
                <w:u w:val="none"/>
              </w:rPr>
            </w:pPr>
          </w:p>
        </w:tc>
      </w:tr>
      <w:tr w14:paraId="50B3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175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189</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F27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防火门闭门器</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24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大号不定位闭门器</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EF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固尚等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8683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件</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7D8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159</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D394">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C8B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8503">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ABEC">
            <w:pPr>
              <w:jc w:val="center"/>
              <w:rPr>
                <w:rFonts w:hint="eastAsia" w:ascii="宋体" w:hAnsi="宋体" w:eastAsia="宋体" w:cs="宋体"/>
                <w:i w:val="0"/>
                <w:iCs w:val="0"/>
                <w:color w:val="000000"/>
                <w:sz w:val="22"/>
                <w:szCs w:val="22"/>
                <w:u w:val="none"/>
              </w:rPr>
            </w:pPr>
          </w:p>
        </w:tc>
      </w:tr>
      <w:tr w14:paraId="2685D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118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190</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8AD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防火门顺序器</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ECF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不锈钢顺序器</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79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卫辞等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D7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件</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B6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413</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D28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50E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A1AF">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8F6E">
            <w:pPr>
              <w:jc w:val="center"/>
              <w:rPr>
                <w:rFonts w:hint="eastAsia" w:ascii="宋体" w:hAnsi="宋体" w:eastAsia="宋体" w:cs="宋体"/>
                <w:i w:val="0"/>
                <w:iCs w:val="0"/>
                <w:color w:val="000000"/>
                <w:sz w:val="22"/>
                <w:szCs w:val="22"/>
                <w:u w:val="none"/>
              </w:rPr>
            </w:pPr>
          </w:p>
        </w:tc>
      </w:tr>
      <w:tr w14:paraId="5E4A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59F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191</w:t>
            </w:r>
          </w:p>
        </w:tc>
        <w:tc>
          <w:tcPr>
            <w:tcW w:w="850" w:type="pct"/>
            <w:tcBorders>
              <w:top w:val="nil"/>
              <w:left w:val="single" w:color="000000" w:sz="4" w:space="0"/>
              <w:bottom w:val="single" w:color="000000" w:sz="4" w:space="0"/>
              <w:right w:val="single" w:color="000000" w:sz="4" w:space="0"/>
            </w:tcBorders>
            <w:shd w:val="clear" w:color="auto" w:fill="auto"/>
            <w:noWrap/>
            <w:vAlign w:val="center"/>
          </w:tcPr>
          <w:p w14:paraId="5483B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电气安全超前预警装置</w:t>
            </w:r>
          </w:p>
        </w:tc>
        <w:tc>
          <w:tcPr>
            <w:tcW w:w="1639" w:type="pct"/>
            <w:tcBorders>
              <w:top w:val="single" w:color="000000" w:sz="4" w:space="0"/>
              <w:left w:val="nil"/>
              <w:bottom w:val="single" w:color="000000" w:sz="4" w:space="0"/>
              <w:right w:val="single" w:color="000000" w:sz="4" w:space="0"/>
            </w:tcBorders>
            <w:shd w:val="clear" w:color="auto" w:fill="auto"/>
            <w:vAlign w:val="center"/>
          </w:tcPr>
          <w:p w14:paraId="643E2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SRM-T等</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2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善瑟科技等</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8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9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C36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105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A47D">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F022">
            <w:pPr>
              <w:jc w:val="center"/>
              <w:rPr>
                <w:rFonts w:hint="eastAsia" w:ascii="宋体" w:hAnsi="宋体" w:eastAsia="宋体" w:cs="宋体"/>
                <w:i w:val="0"/>
                <w:iCs w:val="0"/>
                <w:color w:val="000000"/>
                <w:sz w:val="22"/>
                <w:szCs w:val="22"/>
                <w:u w:val="none"/>
              </w:rPr>
            </w:pPr>
          </w:p>
        </w:tc>
      </w:tr>
      <w:tr w14:paraId="760C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DC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192</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C37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消防管道铝皮防护</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7E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厚0.5mm</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91B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冠舟等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71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平方米</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9CD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E537">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DECB">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6FB3">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A441">
            <w:pPr>
              <w:jc w:val="center"/>
              <w:rPr>
                <w:rFonts w:hint="eastAsia" w:ascii="宋体" w:hAnsi="宋体" w:eastAsia="宋体" w:cs="宋体"/>
                <w:i w:val="0"/>
                <w:iCs w:val="0"/>
                <w:color w:val="000000"/>
                <w:sz w:val="22"/>
                <w:szCs w:val="22"/>
                <w:u w:val="none"/>
              </w:rPr>
            </w:pPr>
          </w:p>
        </w:tc>
      </w:tr>
      <w:tr w14:paraId="5EBC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4B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193</w:t>
            </w:r>
          </w:p>
        </w:tc>
        <w:tc>
          <w:tcPr>
            <w:tcW w:w="850" w:type="pct"/>
            <w:tcBorders>
              <w:top w:val="single" w:color="000000" w:sz="4" w:space="0"/>
              <w:left w:val="single" w:color="000000" w:sz="4" w:space="0"/>
              <w:bottom w:val="nil"/>
              <w:right w:val="single" w:color="000000" w:sz="4" w:space="0"/>
            </w:tcBorders>
            <w:shd w:val="clear" w:color="auto" w:fill="auto"/>
            <w:noWrap/>
            <w:vAlign w:val="center"/>
          </w:tcPr>
          <w:p w14:paraId="2FA79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消防排烟镀锌风管</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A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1mm定制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6A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冠舟等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7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F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E878">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1FD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354F">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DB5E">
            <w:pPr>
              <w:jc w:val="center"/>
              <w:rPr>
                <w:rFonts w:hint="eastAsia" w:ascii="宋体" w:hAnsi="宋体" w:eastAsia="宋体" w:cs="宋体"/>
                <w:i w:val="0"/>
                <w:iCs w:val="0"/>
                <w:color w:val="000000"/>
                <w:sz w:val="22"/>
                <w:szCs w:val="22"/>
                <w:u w:val="none"/>
              </w:rPr>
            </w:pPr>
          </w:p>
        </w:tc>
      </w:tr>
      <w:tr w14:paraId="03601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D21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194</w:t>
            </w:r>
          </w:p>
        </w:tc>
        <w:tc>
          <w:tcPr>
            <w:tcW w:w="850" w:type="pct"/>
            <w:tcBorders>
              <w:top w:val="single" w:color="000000" w:sz="4" w:space="0"/>
              <w:left w:val="single" w:color="000000" w:sz="4" w:space="0"/>
              <w:bottom w:val="nil"/>
              <w:right w:val="single" w:color="000000" w:sz="4" w:space="0"/>
            </w:tcBorders>
            <w:shd w:val="clear" w:color="auto" w:fill="auto"/>
            <w:noWrap/>
            <w:vAlign w:val="center"/>
          </w:tcPr>
          <w:p w14:paraId="7CE2A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消防管道电伴热带</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5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阻燃10mm</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2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诺海嘉等</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2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B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B317">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146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3E3E">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A4DF">
            <w:pPr>
              <w:jc w:val="center"/>
              <w:rPr>
                <w:rFonts w:hint="eastAsia" w:ascii="宋体" w:hAnsi="宋体" w:eastAsia="宋体" w:cs="宋体"/>
                <w:i w:val="0"/>
                <w:iCs w:val="0"/>
                <w:color w:val="000000"/>
                <w:sz w:val="22"/>
                <w:szCs w:val="22"/>
                <w:u w:val="none"/>
              </w:rPr>
            </w:pPr>
          </w:p>
        </w:tc>
      </w:tr>
      <w:tr w14:paraId="3377E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927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195</w:t>
            </w:r>
          </w:p>
        </w:tc>
        <w:tc>
          <w:tcPr>
            <w:tcW w:w="850" w:type="pct"/>
            <w:tcBorders>
              <w:top w:val="single" w:color="000000" w:sz="4" w:space="0"/>
              <w:left w:val="single" w:color="000000" w:sz="4" w:space="0"/>
              <w:bottom w:val="nil"/>
              <w:right w:val="single" w:color="000000" w:sz="4" w:space="0"/>
            </w:tcBorders>
            <w:shd w:val="clear" w:color="auto" w:fill="auto"/>
            <w:vAlign w:val="center"/>
          </w:tcPr>
          <w:p w14:paraId="5F2D2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电伴热带温度控制箱</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3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RXKS-01等</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7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拓荣等</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E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C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0FCB">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7E0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E8B0">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C84E">
            <w:pPr>
              <w:jc w:val="center"/>
              <w:rPr>
                <w:rFonts w:hint="eastAsia" w:ascii="宋体" w:hAnsi="宋体" w:eastAsia="宋体" w:cs="宋体"/>
                <w:i w:val="0"/>
                <w:iCs w:val="0"/>
                <w:color w:val="000000"/>
                <w:sz w:val="22"/>
                <w:szCs w:val="22"/>
                <w:u w:val="none"/>
              </w:rPr>
            </w:pPr>
          </w:p>
        </w:tc>
      </w:tr>
      <w:tr w14:paraId="7E32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FC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196</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4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消防管道铜球阀</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A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3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浙江立美达等</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A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9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30D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985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4F07">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76A4">
            <w:pPr>
              <w:jc w:val="center"/>
              <w:rPr>
                <w:rFonts w:hint="eastAsia" w:ascii="宋体" w:hAnsi="宋体" w:eastAsia="宋体" w:cs="宋体"/>
                <w:i w:val="0"/>
                <w:iCs w:val="0"/>
                <w:color w:val="000000"/>
                <w:sz w:val="22"/>
                <w:szCs w:val="22"/>
                <w:u w:val="none"/>
              </w:rPr>
            </w:pPr>
          </w:p>
        </w:tc>
      </w:tr>
      <w:tr w14:paraId="28A9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26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197</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6149">
            <w:pPr>
              <w:jc w:val="center"/>
              <w:rPr>
                <w:rFonts w:hint="eastAsia" w:ascii="宋体" w:hAnsi="宋体" w:eastAsia="宋体" w:cs="宋体"/>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F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8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浙江立美达等</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5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D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DA37">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973C">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E86C">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BB69">
            <w:pPr>
              <w:jc w:val="center"/>
              <w:rPr>
                <w:rFonts w:hint="eastAsia" w:ascii="宋体" w:hAnsi="宋体" w:eastAsia="宋体" w:cs="宋体"/>
                <w:i w:val="0"/>
                <w:iCs w:val="0"/>
                <w:color w:val="000000"/>
                <w:sz w:val="22"/>
                <w:szCs w:val="22"/>
                <w:u w:val="none"/>
              </w:rPr>
            </w:pPr>
          </w:p>
        </w:tc>
      </w:tr>
      <w:tr w14:paraId="7830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BF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8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防爆接线盒</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8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DN20接口</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9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Kbaoele等</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8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0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F06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1808">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7DC7">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77E8">
            <w:pPr>
              <w:jc w:val="center"/>
              <w:rPr>
                <w:rFonts w:hint="eastAsia" w:ascii="宋体" w:hAnsi="宋体" w:eastAsia="宋体" w:cs="宋体"/>
                <w:i w:val="0"/>
                <w:iCs w:val="0"/>
                <w:color w:val="000000"/>
                <w:sz w:val="22"/>
                <w:szCs w:val="22"/>
                <w:u w:val="none"/>
              </w:rPr>
            </w:pPr>
          </w:p>
        </w:tc>
      </w:tr>
      <w:tr w14:paraId="587E2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460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199</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F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防爆直接弯头</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5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DN20接口</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3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Kbaoele等</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3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A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2A48">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80C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31C5">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149F">
            <w:pPr>
              <w:jc w:val="center"/>
              <w:rPr>
                <w:rFonts w:hint="eastAsia" w:ascii="宋体" w:hAnsi="宋体" w:eastAsia="宋体" w:cs="宋体"/>
                <w:i w:val="0"/>
                <w:iCs w:val="0"/>
                <w:color w:val="000000"/>
                <w:sz w:val="22"/>
                <w:szCs w:val="22"/>
                <w:u w:val="none"/>
              </w:rPr>
            </w:pPr>
          </w:p>
        </w:tc>
      </w:tr>
      <w:tr w14:paraId="026D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B1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200</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1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防爆软管</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1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DN20接口</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3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ahfb等</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4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C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558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A7AD">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5963">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0353">
            <w:pPr>
              <w:jc w:val="center"/>
              <w:rPr>
                <w:rFonts w:hint="eastAsia" w:ascii="宋体" w:hAnsi="宋体" w:eastAsia="宋体" w:cs="宋体"/>
                <w:i w:val="0"/>
                <w:iCs w:val="0"/>
                <w:color w:val="000000"/>
                <w:sz w:val="22"/>
                <w:szCs w:val="22"/>
                <w:u w:val="none"/>
              </w:rPr>
            </w:pPr>
          </w:p>
        </w:tc>
      </w:tr>
      <w:tr w14:paraId="7459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7F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201</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3C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消防水池液位显示器</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A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KJ-300A/B/C/-01等</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4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凯捷泰等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7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0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EB5A">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44D5">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9932">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3011">
            <w:pPr>
              <w:jc w:val="center"/>
              <w:rPr>
                <w:rFonts w:hint="eastAsia" w:ascii="宋体" w:hAnsi="宋体" w:eastAsia="宋体" w:cs="宋体"/>
                <w:i w:val="0"/>
                <w:iCs w:val="0"/>
                <w:color w:val="000000"/>
                <w:sz w:val="22"/>
                <w:szCs w:val="22"/>
                <w:u w:val="none"/>
              </w:rPr>
            </w:pPr>
          </w:p>
        </w:tc>
      </w:tr>
      <w:tr w14:paraId="1065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E6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1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投入式液位变送器</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C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KJ-800YX等</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F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凯捷泰等</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0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C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995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7672">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5C87">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E916">
            <w:pPr>
              <w:jc w:val="center"/>
              <w:rPr>
                <w:rFonts w:hint="eastAsia" w:ascii="宋体" w:hAnsi="宋体" w:eastAsia="宋体" w:cs="宋体"/>
                <w:i w:val="0"/>
                <w:iCs w:val="0"/>
                <w:color w:val="000000"/>
                <w:sz w:val="22"/>
                <w:szCs w:val="22"/>
                <w:u w:val="none"/>
              </w:rPr>
            </w:pPr>
          </w:p>
        </w:tc>
      </w:tr>
      <w:tr w14:paraId="6DEB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4E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203</w:t>
            </w:r>
          </w:p>
        </w:tc>
        <w:tc>
          <w:tcPr>
            <w:tcW w:w="850" w:type="pct"/>
            <w:tcBorders>
              <w:top w:val="nil"/>
              <w:left w:val="single" w:color="000000" w:sz="4" w:space="0"/>
              <w:bottom w:val="single" w:color="000000" w:sz="4" w:space="0"/>
              <w:right w:val="single" w:color="000000" w:sz="4" w:space="0"/>
            </w:tcBorders>
            <w:shd w:val="clear" w:color="auto" w:fill="auto"/>
            <w:noWrap/>
            <w:vAlign w:val="center"/>
          </w:tcPr>
          <w:p w14:paraId="764BB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消防管道镀锌角铁</w:t>
            </w:r>
          </w:p>
        </w:tc>
        <w:tc>
          <w:tcPr>
            <w:tcW w:w="1639" w:type="pct"/>
            <w:tcBorders>
              <w:top w:val="single" w:color="000000" w:sz="4" w:space="0"/>
              <w:left w:val="nil"/>
              <w:bottom w:val="single" w:color="000000" w:sz="4" w:space="0"/>
              <w:right w:val="single" w:color="000000" w:sz="4" w:space="0"/>
            </w:tcBorders>
            <w:shd w:val="clear" w:color="auto" w:fill="auto"/>
            <w:noWrap/>
            <w:vAlign w:val="center"/>
          </w:tcPr>
          <w:p w14:paraId="524BC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1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迈克等</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5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E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EC39">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CC00">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6A67">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2075">
            <w:pPr>
              <w:jc w:val="center"/>
              <w:rPr>
                <w:rFonts w:hint="eastAsia" w:ascii="宋体" w:hAnsi="宋体" w:eastAsia="宋体" w:cs="宋体"/>
                <w:i w:val="0"/>
                <w:iCs w:val="0"/>
                <w:color w:val="000000"/>
                <w:sz w:val="22"/>
                <w:szCs w:val="22"/>
                <w:u w:val="none"/>
              </w:rPr>
            </w:pPr>
          </w:p>
        </w:tc>
      </w:tr>
      <w:tr w14:paraId="32B54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6AA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204</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F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浮球阀</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7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3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金光等</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B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9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5B37">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7AF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822A">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BD8A">
            <w:pPr>
              <w:jc w:val="center"/>
              <w:rPr>
                <w:rFonts w:hint="eastAsia" w:ascii="宋体" w:hAnsi="宋体" w:eastAsia="宋体" w:cs="宋体"/>
                <w:i w:val="0"/>
                <w:iCs w:val="0"/>
                <w:color w:val="000000"/>
                <w:sz w:val="22"/>
                <w:szCs w:val="22"/>
                <w:u w:val="none"/>
              </w:rPr>
            </w:pPr>
          </w:p>
        </w:tc>
      </w:tr>
      <w:tr w14:paraId="693F0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9E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205</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6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无线烟感</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6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DH-HY-SA2GA-A等</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4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大华等</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C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B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289E">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49B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A3D6">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2D3E">
            <w:pPr>
              <w:jc w:val="center"/>
              <w:rPr>
                <w:rFonts w:hint="eastAsia" w:ascii="宋体" w:hAnsi="宋体" w:eastAsia="宋体" w:cs="宋体"/>
                <w:i w:val="0"/>
                <w:iCs w:val="0"/>
                <w:color w:val="000000"/>
                <w:sz w:val="22"/>
                <w:szCs w:val="22"/>
                <w:u w:val="none"/>
              </w:rPr>
            </w:pPr>
          </w:p>
        </w:tc>
      </w:tr>
      <w:tr w14:paraId="59073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C35E">
            <w:pPr>
              <w:jc w:val="center"/>
              <w:rPr>
                <w:rFonts w:hint="eastAsia" w:ascii="宋体" w:hAnsi="宋体" w:eastAsia="宋体" w:cs="宋体"/>
                <w:i w:val="0"/>
                <w:iCs w:val="0"/>
                <w:color w:val="000000"/>
                <w:sz w:val="22"/>
                <w:szCs w:val="22"/>
                <w:u w:val="none"/>
              </w:rPr>
            </w:pPr>
          </w:p>
        </w:tc>
        <w:tc>
          <w:tcPr>
            <w:tcW w:w="314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0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76BD">
            <w:pPr>
              <w:jc w:val="center"/>
              <w:rPr>
                <w:rFonts w:hint="eastAsia" w:ascii="宋体" w:hAnsi="宋体" w:eastAsia="宋体" w:cs="宋体"/>
                <w:i w:val="0"/>
                <w:iCs w:val="0"/>
                <w:color w:val="00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D673">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AB0F">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F910">
            <w:pPr>
              <w:jc w:val="cente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118C">
            <w:pPr>
              <w:jc w:val="center"/>
              <w:rPr>
                <w:rFonts w:hint="eastAsia" w:ascii="宋体" w:hAnsi="宋体" w:eastAsia="宋体" w:cs="宋体"/>
                <w:i w:val="0"/>
                <w:iCs w:val="0"/>
                <w:color w:val="000000"/>
                <w:sz w:val="22"/>
                <w:szCs w:val="22"/>
                <w:u w:val="none"/>
              </w:rPr>
            </w:pPr>
          </w:p>
        </w:tc>
      </w:tr>
    </w:tbl>
    <w:p w14:paraId="7F58E5F3">
      <w:pPr>
        <w:pStyle w:val="77"/>
        <w:rPr>
          <w:rFonts w:hint="default" w:hAnsi="宋体" w:cs="宋体"/>
          <w:b/>
          <w:bCs/>
          <w:kern w:val="2"/>
          <w:sz w:val="32"/>
          <w:szCs w:val="32"/>
          <w:lang w:val="en-US" w:eastAsia="zh-CN" w:bidi="ar-SA"/>
        </w:rPr>
      </w:pPr>
    </w:p>
    <w:p w14:paraId="66898BF1">
      <w:pPr>
        <w:pStyle w:val="77"/>
        <w:rPr>
          <w:rFonts w:hint="default" w:hAnsi="宋体" w:cs="宋体"/>
          <w:b/>
          <w:bCs/>
          <w:kern w:val="2"/>
          <w:sz w:val="32"/>
          <w:szCs w:val="32"/>
          <w:lang w:val="en-US" w:eastAsia="zh-CN" w:bidi="ar-SA"/>
        </w:rPr>
      </w:pPr>
    </w:p>
    <w:p w14:paraId="7C055602">
      <w:pPr>
        <w:pStyle w:val="77"/>
        <w:rPr>
          <w:rFonts w:hint="default" w:hAnsi="宋体" w:cs="宋体"/>
          <w:b/>
          <w:bCs/>
          <w:kern w:val="2"/>
          <w:sz w:val="32"/>
          <w:szCs w:val="32"/>
          <w:lang w:val="en-US" w:eastAsia="zh-CN" w:bidi="ar-SA"/>
        </w:rPr>
      </w:pPr>
    </w:p>
    <w:p w14:paraId="50981D82">
      <w:pPr>
        <w:pStyle w:val="77"/>
        <w:rPr>
          <w:rFonts w:hint="default" w:hAnsi="宋体" w:cs="宋体"/>
          <w:b/>
          <w:bCs/>
          <w:kern w:val="2"/>
          <w:sz w:val="32"/>
          <w:szCs w:val="32"/>
          <w:lang w:val="en-US" w:eastAsia="zh-CN" w:bidi="ar-SA"/>
        </w:rPr>
      </w:pPr>
    </w:p>
    <w:p w14:paraId="4B05481F">
      <w:pPr>
        <w:pStyle w:val="77"/>
        <w:rPr>
          <w:rFonts w:hint="eastAsia" w:hAnsi="宋体" w:cs="宋体"/>
          <w:b/>
          <w:bCs/>
          <w:kern w:val="2"/>
          <w:sz w:val="32"/>
          <w:szCs w:val="32"/>
          <w:lang w:val="en-US" w:eastAsia="zh-CN" w:bidi="ar-SA"/>
        </w:rPr>
      </w:pPr>
    </w:p>
    <w:p w14:paraId="7AFBEFFD">
      <w:pPr>
        <w:pStyle w:val="77"/>
        <w:rPr>
          <w:rFonts w:hint="eastAsia" w:hAnsi="宋体" w:cs="宋体"/>
          <w:b/>
          <w:bCs/>
          <w:kern w:val="2"/>
          <w:sz w:val="32"/>
          <w:szCs w:val="32"/>
          <w:lang w:val="en-US" w:eastAsia="zh-CN" w:bidi="ar-SA"/>
        </w:rPr>
      </w:pPr>
    </w:p>
    <w:p w14:paraId="213A85CF">
      <w:pPr>
        <w:pStyle w:val="77"/>
        <w:rPr>
          <w:rFonts w:hint="eastAsia" w:hAnsi="宋体" w:cs="宋体"/>
          <w:b/>
          <w:bCs/>
          <w:kern w:val="2"/>
          <w:sz w:val="32"/>
          <w:szCs w:val="32"/>
          <w:lang w:val="en-US" w:eastAsia="zh-CN" w:bidi="ar-SA"/>
        </w:rPr>
      </w:pPr>
    </w:p>
    <w:p w14:paraId="7497F3FE">
      <w:pPr>
        <w:pStyle w:val="77"/>
        <w:rPr>
          <w:rFonts w:hint="eastAsia" w:hAnsi="宋体" w:cs="宋体"/>
          <w:b/>
          <w:bCs/>
          <w:kern w:val="2"/>
          <w:sz w:val="32"/>
          <w:szCs w:val="32"/>
          <w:lang w:val="en-US" w:eastAsia="zh-CN" w:bidi="ar-SA"/>
        </w:rPr>
      </w:pPr>
    </w:p>
    <w:p w14:paraId="3AA34BC7">
      <w:pPr>
        <w:pStyle w:val="77"/>
        <w:rPr>
          <w:rFonts w:hint="eastAsia" w:hAnsi="宋体" w:cs="宋体"/>
          <w:b/>
          <w:bCs/>
          <w:kern w:val="2"/>
          <w:sz w:val="32"/>
          <w:szCs w:val="32"/>
          <w:lang w:val="en-US" w:eastAsia="zh-CN" w:bidi="ar-SA"/>
        </w:rPr>
      </w:pPr>
    </w:p>
    <w:p w14:paraId="25BDE353">
      <w:pPr>
        <w:pStyle w:val="77"/>
        <w:rPr>
          <w:rFonts w:hint="eastAsia" w:hAnsi="宋体" w:cs="宋体"/>
          <w:b/>
          <w:bCs/>
          <w:kern w:val="2"/>
          <w:sz w:val="32"/>
          <w:szCs w:val="32"/>
          <w:lang w:val="en-US" w:eastAsia="zh-CN" w:bidi="ar-SA"/>
        </w:rPr>
      </w:pPr>
    </w:p>
    <w:p w14:paraId="3F7D1F56">
      <w:pPr>
        <w:pStyle w:val="77"/>
        <w:rPr>
          <w:rFonts w:hint="eastAsia" w:hAnsi="宋体" w:cs="宋体"/>
          <w:b/>
          <w:bCs/>
          <w:kern w:val="2"/>
          <w:sz w:val="32"/>
          <w:szCs w:val="32"/>
          <w:lang w:val="en-US" w:eastAsia="zh-CN" w:bidi="ar-SA"/>
        </w:rPr>
      </w:pPr>
    </w:p>
    <w:p w14:paraId="143DA91D">
      <w:pPr>
        <w:pStyle w:val="77"/>
        <w:rPr>
          <w:rFonts w:hint="eastAsia" w:hAnsi="宋体" w:cs="宋体"/>
          <w:b/>
          <w:bCs/>
          <w:kern w:val="2"/>
          <w:sz w:val="32"/>
          <w:szCs w:val="32"/>
          <w:lang w:val="en-US" w:eastAsia="zh-CN" w:bidi="ar-SA"/>
        </w:rPr>
      </w:pPr>
    </w:p>
    <w:p w14:paraId="37586AB2">
      <w:pPr>
        <w:pStyle w:val="77"/>
        <w:rPr>
          <w:rFonts w:hint="eastAsia" w:hAnsi="宋体" w:cs="宋体"/>
          <w:b/>
          <w:bCs/>
          <w:kern w:val="2"/>
          <w:sz w:val="32"/>
          <w:szCs w:val="32"/>
          <w:lang w:val="en-US" w:eastAsia="zh-CN" w:bidi="ar-SA"/>
        </w:rPr>
      </w:pPr>
    </w:p>
    <w:p w14:paraId="5782F18B">
      <w:pPr>
        <w:pStyle w:val="77"/>
        <w:rPr>
          <w:rFonts w:hint="eastAsia" w:hAnsi="宋体" w:cs="宋体"/>
          <w:b/>
          <w:bCs/>
          <w:kern w:val="2"/>
          <w:sz w:val="32"/>
          <w:szCs w:val="32"/>
          <w:lang w:val="en-US" w:eastAsia="zh-CN" w:bidi="ar-SA"/>
        </w:rPr>
      </w:pPr>
    </w:p>
    <w:p w14:paraId="15B37AB3">
      <w:pPr>
        <w:pStyle w:val="77"/>
        <w:rPr>
          <w:rFonts w:hint="eastAsia" w:hAnsi="宋体" w:cs="宋体"/>
          <w:b/>
          <w:bCs/>
          <w:kern w:val="2"/>
          <w:sz w:val="32"/>
          <w:szCs w:val="32"/>
          <w:lang w:val="en-US" w:eastAsia="zh-CN" w:bidi="ar-SA"/>
        </w:rPr>
      </w:pPr>
    </w:p>
    <w:p w14:paraId="422EE05E">
      <w:pPr>
        <w:pStyle w:val="77"/>
        <w:rPr>
          <w:rFonts w:hint="eastAsia" w:hAnsi="宋体" w:cs="宋体"/>
          <w:b/>
          <w:bCs/>
          <w:kern w:val="2"/>
          <w:sz w:val="32"/>
          <w:szCs w:val="32"/>
          <w:lang w:val="en-US" w:eastAsia="zh-CN" w:bidi="ar-SA"/>
        </w:rPr>
      </w:pPr>
    </w:p>
    <w:p w14:paraId="1ACD8AC7">
      <w:pPr>
        <w:pStyle w:val="77"/>
        <w:rPr>
          <w:rFonts w:hint="eastAsia" w:hAnsi="宋体" w:cs="宋体"/>
          <w:b/>
          <w:bCs/>
          <w:kern w:val="2"/>
          <w:sz w:val="32"/>
          <w:szCs w:val="32"/>
          <w:lang w:val="en-US" w:eastAsia="zh-CN" w:bidi="ar-SA"/>
        </w:rPr>
      </w:pPr>
    </w:p>
    <w:p w14:paraId="34E5188E">
      <w:pPr>
        <w:pStyle w:val="77"/>
        <w:rPr>
          <w:rFonts w:hint="eastAsia" w:hAnsi="宋体" w:cs="宋体"/>
          <w:b/>
          <w:bCs/>
          <w:kern w:val="2"/>
          <w:sz w:val="32"/>
          <w:szCs w:val="32"/>
          <w:lang w:val="en-US" w:eastAsia="zh-CN" w:bidi="ar-SA"/>
        </w:rPr>
      </w:pPr>
    </w:p>
    <w:p w14:paraId="5FD3DD53">
      <w:pPr>
        <w:pStyle w:val="77"/>
        <w:rPr>
          <w:rFonts w:hint="eastAsia" w:hAnsi="宋体" w:cs="宋体"/>
          <w:b/>
          <w:bCs/>
          <w:kern w:val="2"/>
          <w:sz w:val="32"/>
          <w:szCs w:val="32"/>
          <w:lang w:val="en-US" w:eastAsia="zh-CN" w:bidi="ar-SA"/>
        </w:rPr>
      </w:pPr>
      <w:r>
        <w:rPr>
          <w:rFonts w:hint="eastAsia" w:hAnsi="宋体" w:cs="宋体"/>
          <w:b/>
          <w:bCs/>
          <w:kern w:val="2"/>
          <w:sz w:val="32"/>
          <w:szCs w:val="32"/>
          <w:lang w:val="en-US" w:eastAsia="zh-CN" w:bidi="ar-SA"/>
        </w:rPr>
        <w:t>附件6</w:t>
      </w:r>
    </w:p>
    <w:p w14:paraId="76FE4126">
      <w:pPr>
        <w:jc w:val="center"/>
        <w:rPr>
          <w:rFonts w:eastAsia="黑体"/>
          <w:b/>
          <w:bCs/>
          <w:sz w:val="28"/>
        </w:rPr>
      </w:pPr>
      <w:r>
        <w:rPr>
          <w:rFonts w:hint="eastAsia" w:eastAsia="黑体"/>
          <w:b/>
          <w:bCs/>
          <w:sz w:val="28"/>
        </w:rPr>
        <w:t>投标报名表</w:t>
      </w:r>
    </w:p>
    <w:p w14:paraId="2155B630">
      <w:pPr>
        <w:ind w:firstLine="480" w:firstLineChars="200"/>
        <w:rPr>
          <w:sz w:val="24"/>
        </w:rPr>
      </w:pPr>
      <w:r>
        <w:rPr>
          <w:rFonts w:hint="eastAsia"/>
          <w:sz w:val="24"/>
        </w:rPr>
        <w:t>公章：</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526"/>
        <w:gridCol w:w="2272"/>
        <w:gridCol w:w="2325"/>
      </w:tblGrid>
      <w:tr w14:paraId="290A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801" w:type="dxa"/>
            <w:noWrap w:val="0"/>
            <w:vAlign w:val="center"/>
          </w:tcPr>
          <w:p w14:paraId="1363446F">
            <w:pPr>
              <w:jc w:val="center"/>
              <w:rPr>
                <w:sz w:val="24"/>
              </w:rPr>
            </w:pPr>
            <w:r>
              <w:rPr>
                <w:rFonts w:hint="eastAsia"/>
                <w:sz w:val="24"/>
              </w:rPr>
              <w:t>项目名称</w:t>
            </w:r>
          </w:p>
        </w:tc>
        <w:tc>
          <w:tcPr>
            <w:tcW w:w="7123" w:type="dxa"/>
            <w:gridSpan w:val="3"/>
            <w:noWrap w:val="0"/>
            <w:vAlign w:val="center"/>
          </w:tcPr>
          <w:p w14:paraId="08934392">
            <w:pPr>
              <w:jc w:val="center"/>
            </w:pPr>
          </w:p>
        </w:tc>
      </w:tr>
      <w:tr w14:paraId="0C32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801" w:type="dxa"/>
            <w:noWrap w:val="0"/>
            <w:vAlign w:val="center"/>
          </w:tcPr>
          <w:p w14:paraId="652CB4D0">
            <w:pPr>
              <w:ind w:firstLine="240" w:firstLineChars="100"/>
              <w:rPr>
                <w:sz w:val="24"/>
              </w:rPr>
            </w:pPr>
            <w:r>
              <w:rPr>
                <w:rFonts w:hint="eastAsia"/>
                <w:sz w:val="24"/>
              </w:rPr>
              <w:t>投标单位</w:t>
            </w:r>
          </w:p>
          <w:p w14:paraId="7CA996EC">
            <w:pPr>
              <w:ind w:firstLine="240" w:firstLineChars="100"/>
              <w:rPr>
                <w:sz w:val="24"/>
              </w:rPr>
            </w:pPr>
            <w:r>
              <w:rPr>
                <w:rFonts w:hint="eastAsia"/>
                <w:sz w:val="24"/>
              </w:rPr>
              <w:t>（全称）</w:t>
            </w:r>
          </w:p>
        </w:tc>
        <w:tc>
          <w:tcPr>
            <w:tcW w:w="7123" w:type="dxa"/>
            <w:gridSpan w:val="3"/>
            <w:noWrap w:val="0"/>
            <w:vAlign w:val="center"/>
          </w:tcPr>
          <w:p w14:paraId="54A59B08">
            <w:pPr>
              <w:jc w:val="center"/>
              <w:rPr>
                <w:sz w:val="24"/>
              </w:rPr>
            </w:pPr>
          </w:p>
        </w:tc>
      </w:tr>
      <w:tr w14:paraId="50FC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801" w:type="dxa"/>
            <w:noWrap w:val="0"/>
            <w:vAlign w:val="center"/>
          </w:tcPr>
          <w:p w14:paraId="303BE806">
            <w:pPr>
              <w:jc w:val="center"/>
              <w:rPr>
                <w:sz w:val="24"/>
              </w:rPr>
            </w:pPr>
            <w:r>
              <w:rPr>
                <w:rFonts w:hint="eastAsia"/>
                <w:sz w:val="24"/>
              </w:rPr>
              <w:t>项目负责人</w:t>
            </w:r>
          </w:p>
        </w:tc>
        <w:tc>
          <w:tcPr>
            <w:tcW w:w="2526" w:type="dxa"/>
            <w:noWrap w:val="0"/>
            <w:vAlign w:val="center"/>
          </w:tcPr>
          <w:p w14:paraId="7BF0EB21">
            <w:pPr>
              <w:jc w:val="center"/>
              <w:rPr>
                <w:sz w:val="24"/>
              </w:rPr>
            </w:pPr>
          </w:p>
        </w:tc>
        <w:tc>
          <w:tcPr>
            <w:tcW w:w="2272" w:type="dxa"/>
            <w:noWrap w:val="0"/>
            <w:vAlign w:val="center"/>
          </w:tcPr>
          <w:p w14:paraId="2CB9CCAE">
            <w:pPr>
              <w:jc w:val="center"/>
              <w:rPr>
                <w:sz w:val="24"/>
              </w:rPr>
            </w:pPr>
            <w:r>
              <w:rPr>
                <w:rFonts w:hint="eastAsia"/>
                <w:sz w:val="24"/>
              </w:rPr>
              <w:t>联系电话</w:t>
            </w:r>
          </w:p>
        </w:tc>
        <w:tc>
          <w:tcPr>
            <w:tcW w:w="2325" w:type="dxa"/>
            <w:noWrap w:val="0"/>
            <w:vAlign w:val="center"/>
          </w:tcPr>
          <w:p w14:paraId="03F3E8D6">
            <w:pPr>
              <w:jc w:val="center"/>
              <w:rPr>
                <w:sz w:val="24"/>
              </w:rPr>
            </w:pPr>
          </w:p>
        </w:tc>
      </w:tr>
      <w:tr w14:paraId="4859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801" w:type="dxa"/>
            <w:noWrap w:val="0"/>
            <w:vAlign w:val="center"/>
          </w:tcPr>
          <w:p w14:paraId="2C620126">
            <w:pPr>
              <w:jc w:val="center"/>
              <w:rPr>
                <w:sz w:val="24"/>
              </w:rPr>
            </w:pPr>
            <w:r>
              <w:rPr>
                <w:rFonts w:hint="eastAsia"/>
                <w:sz w:val="24"/>
              </w:rPr>
              <w:t>公司电话</w:t>
            </w:r>
          </w:p>
        </w:tc>
        <w:tc>
          <w:tcPr>
            <w:tcW w:w="2526" w:type="dxa"/>
            <w:noWrap w:val="0"/>
            <w:vAlign w:val="center"/>
          </w:tcPr>
          <w:p w14:paraId="6E598B4A">
            <w:pPr>
              <w:jc w:val="center"/>
              <w:rPr>
                <w:sz w:val="24"/>
              </w:rPr>
            </w:pPr>
          </w:p>
        </w:tc>
        <w:tc>
          <w:tcPr>
            <w:tcW w:w="2272" w:type="dxa"/>
            <w:noWrap w:val="0"/>
            <w:vAlign w:val="center"/>
          </w:tcPr>
          <w:p w14:paraId="396529EA">
            <w:pPr>
              <w:jc w:val="center"/>
              <w:rPr>
                <w:sz w:val="24"/>
              </w:rPr>
            </w:pPr>
            <w:r>
              <w:rPr>
                <w:rFonts w:hint="eastAsia"/>
                <w:sz w:val="24"/>
              </w:rPr>
              <w:t>传真</w:t>
            </w:r>
          </w:p>
        </w:tc>
        <w:tc>
          <w:tcPr>
            <w:tcW w:w="2325" w:type="dxa"/>
            <w:noWrap w:val="0"/>
            <w:vAlign w:val="center"/>
          </w:tcPr>
          <w:p w14:paraId="30D1813C">
            <w:pPr>
              <w:jc w:val="center"/>
              <w:rPr>
                <w:sz w:val="24"/>
              </w:rPr>
            </w:pPr>
          </w:p>
        </w:tc>
      </w:tr>
      <w:tr w14:paraId="65C6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801" w:type="dxa"/>
            <w:noWrap w:val="0"/>
            <w:vAlign w:val="center"/>
          </w:tcPr>
          <w:p w14:paraId="14D201AF">
            <w:pPr>
              <w:jc w:val="center"/>
              <w:rPr>
                <w:sz w:val="24"/>
              </w:rPr>
            </w:pPr>
            <w:r>
              <w:rPr>
                <w:rFonts w:hint="eastAsia"/>
                <w:sz w:val="24"/>
              </w:rPr>
              <w:t>E-mail</w:t>
            </w:r>
          </w:p>
        </w:tc>
        <w:tc>
          <w:tcPr>
            <w:tcW w:w="7123" w:type="dxa"/>
            <w:gridSpan w:val="3"/>
            <w:noWrap w:val="0"/>
            <w:vAlign w:val="center"/>
          </w:tcPr>
          <w:p w14:paraId="37CA422F">
            <w:pPr>
              <w:jc w:val="center"/>
              <w:rPr>
                <w:sz w:val="24"/>
              </w:rPr>
            </w:pPr>
          </w:p>
        </w:tc>
      </w:tr>
      <w:tr w14:paraId="5F05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801" w:type="dxa"/>
            <w:noWrap w:val="0"/>
            <w:vAlign w:val="center"/>
          </w:tcPr>
          <w:p w14:paraId="3D5CA7D6">
            <w:pPr>
              <w:jc w:val="center"/>
              <w:rPr>
                <w:sz w:val="24"/>
              </w:rPr>
            </w:pPr>
            <w:r>
              <w:rPr>
                <w:rFonts w:hint="eastAsia"/>
                <w:sz w:val="24"/>
              </w:rPr>
              <w:t>报名时间</w:t>
            </w:r>
          </w:p>
        </w:tc>
        <w:tc>
          <w:tcPr>
            <w:tcW w:w="7123" w:type="dxa"/>
            <w:gridSpan w:val="3"/>
            <w:noWrap w:val="0"/>
            <w:vAlign w:val="center"/>
          </w:tcPr>
          <w:p w14:paraId="177126A2">
            <w:pPr>
              <w:jc w:val="center"/>
              <w:rPr>
                <w:sz w:val="24"/>
              </w:rPr>
            </w:pPr>
            <w:r>
              <w:rPr>
                <w:rFonts w:hint="eastAsia"/>
                <w:sz w:val="24"/>
              </w:rPr>
              <w:t>年    月    日</w:t>
            </w:r>
          </w:p>
        </w:tc>
      </w:tr>
    </w:tbl>
    <w:p w14:paraId="1E2D67F3">
      <w:pPr>
        <w:pStyle w:val="77"/>
        <w:rPr>
          <w:rFonts w:hint="default" w:hAnsi="宋体" w:cs="宋体"/>
          <w:b/>
          <w:bCs/>
          <w:kern w:val="2"/>
          <w:sz w:val="32"/>
          <w:szCs w:val="32"/>
          <w:lang w:val="en-US" w:eastAsia="zh-CN" w:bidi="ar-SA"/>
        </w:rPr>
      </w:pPr>
    </w:p>
    <w:p w14:paraId="11818ADE">
      <w:pPr>
        <w:pStyle w:val="77"/>
        <w:rPr>
          <w:rFonts w:hint="default" w:hAnsi="宋体" w:cs="宋体"/>
          <w:b/>
          <w:bCs/>
          <w:kern w:val="2"/>
          <w:sz w:val="32"/>
          <w:szCs w:val="32"/>
          <w:lang w:val="en-US" w:eastAsia="zh-CN" w:bidi="ar-SA"/>
        </w:rPr>
      </w:pPr>
    </w:p>
    <w:p w14:paraId="1511E549">
      <w:pPr>
        <w:pStyle w:val="77"/>
        <w:rPr>
          <w:rFonts w:hint="default" w:hAnsi="宋体" w:cs="宋体"/>
          <w:b/>
          <w:bCs/>
          <w:kern w:val="2"/>
          <w:sz w:val="32"/>
          <w:szCs w:val="32"/>
          <w:lang w:val="en-US" w:eastAsia="zh-CN" w:bidi="ar-SA"/>
        </w:rPr>
      </w:pPr>
    </w:p>
    <w:p w14:paraId="3A44CB8E">
      <w:pPr>
        <w:pStyle w:val="77"/>
        <w:rPr>
          <w:rFonts w:hint="eastAsia" w:hAnsi="宋体" w:cs="宋体"/>
          <w:b/>
          <w:bCs/>
          <w:kern w:val="2"/>
          <w:sz w:val="32"/>
          <w:szCs w:val="32"/>
          <w:lang w:val="en-US" w:eastAsia="zh-CN" w:bidi="ar-SA"/>
        </w:rPr>
      </w:pPr>
      <w:r>
        <w:rPr>
          <w:rFonts w:hint="eastAsia" w:hAnsi="宋体" w:cs="宋体"/>
          <w:b/>
          <w:bCs/>
          <w:kern w:val="2"/>
          <w:sz w:val="32"/>
          <w:szCs w:val="32"/>
          <w:lang w:val="en-US" w:eastAsia="zh-CN" w:bidi="ar-SA"/>
        </w:rPr>
        <w:t>附件7</w:t>
      </w:r>
    </w:p>
    <w:p w14:paraId="1125C42D">
      <w:pPr>
        <w:ind w:firstLine="480" w:firstLineChars="200"/>
        <w:rPr>
          <w:rFonts w:hint="eastAsia" w:ascii="仿宋" w:hAnsi="仿宋" w:eastAsia="仿宋"/>
          <w:sz w:val="24"/>
        </w:rPr>
      </w:pPr>
      <w:r>
        <w:rPr>
          <w:rFonts w:hint="eastAsia" w:ascii="仿宋" w:hAnsi="仿宋" w:eastAsia="仿宋"/>
          <w:sz w:val="24"/>
        </w:rPr>
        <w:t>项目名称</w:t>
      </w:r>
    </w:p>
    <w:p w14:paraId="13DE74F4">
      <w:pPr>
        <w:pStyle w:val="2"/>
        <w:rPr>
          <w:rFonts w:hint="eastAsia"/>
        </w:rPr>
      </w:pPr>
    </w:p>
    <w:p w14:paraId="4CA5EC52">
      <w:pPr>
        <w:ind w:firstLine="480" w:firstLineChars="200"/>
        <w:rPr>
          <w:rFonts w:hint="eastAsia" w:ascii="仿宋" w:hAnsi="仿宋" w:eastAsia="仿宋"/>
          <w:sz w:val="24"/>
          <w:szCs w:val="21"/>
        </w:rPr>
      </w:pPr>
      <w:r>
        <w:rPr>
          <w:rFonts w:hint="eastAsia" w:ascii="仿宋" w:hAnsi="仿宋" w:eastAsia="仿宋"/>
          <w:sz w:val="24"/>
          <w:szCs w:val="21"/>
        </w:rPr>
        <w:t>日期：  年   月   日</w:t>
      </w:r>
    </w:p>
    <w:p w14:paraId="4C3B9EF7">
      <w:pPr>
        <w:jc w:val="center"/>
        <w:rPr>
          <w:rFonts w:eastAsia="黑体"/>
          <w:b/>
          <w:bCs/>
          <w:sz w:val="28"/>
        </w:rPr>
      </w:pPr>
      <w:r>
        <w:rPr>
          <w:rFonts w:hint="eastAsia" w:eastAsia="黑体"/>
          <w:b/>
          <w:bCs/>
          <w:sz w:val="28"/>
        </w:rPr>
        <w:t>投标保证金退付表</w:t>
      </w:r>
    </w:p>
    <w:tbl>
      <w:tblPr>
        <w:tblStyle w:val="32"/>
        <w:tblW w:w="8287"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26FB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3E30F5E0">
            <w:pPr>
              <w:pStyle w:val="17"/>
              <w:spacing w:line="360" w:lineRule="auto"/>
            </w:pPr>
            <w:r>
              <w:rPr>
                <w:rFonts w:hint="eastAsia"/>
              </w:rPr>
              <w:t>投标人单位名称：</w:t>
            </w:r>
          </w:p>
        </w:tc>
      </w:tr>
      <w:tr w14:paraId="7676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5D19E48B">
            <w:pPr>
              <w:pStyle w:val="17"/>
              <w:spacing w:line="360" w:lineRule="auto"/>
            </w:pPr>
            <w:r>
              <w:rPr>
                <w:rFonts w:hint="eastAsia"/>
              </w:rPr>
              <w:t>开户银行：</w:t>
            </w:r>
          </w:p>
        </w:tc>
      </w:tr>
      <w:tr w14:paraId="1B71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2B3EE7BA">
            <w:pPr>
              <w:pStyle w:val="17"/>
              <w:spacing w:line="360" w:lineRule="auto"/>
            </w:pPr>
            <w:r>
              <w:rPr>
                <w:rFonts w:hint="eastAsia"/>
              </w:rPr>
              <w:t>户名：</w:t>
            </w:r>
          </w:p>
        </w:tc>
      </w:tr>
      <w:tr w14:paraId="32FC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271A4F56">
            <w:pPr>
              <w:pStyle w:val="17"/>
              <w:spacing w:line="360" w:lineRule="auto"/>
            </w:pPr>
            <w:r>
              <w:rPr>
                <w:rFonts w:hint="eastAsia"/>
              </w:rPr>
              <w:t>账号：</w:t>
            </w:r>
          </w:p>
        </w:tc>
      </w:tr>
      <w:tr w14:paraId="7C0A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62BCFE24">
            <w:pPr>
              <w:pStyle w:val="17"/>
              <w:spacing w:line="360" w:lineRule="auto"/>
              <w:rPr>
                <w:rFonts w:hint="eastAsia"/>
              </w:rPr>
            </w:pPr>
            <w:r>
              <w:rPr>
                <w:rFonts w:hint="eastAsia"/>
              </w:rPr>
              <w:t>联行号：</w:t>
            </w:r>
          </w:p>
        </w:tc>
      </w:tr>
      <w:tr w14:paraId="0A37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53195273">
            <w:pPr>
              <w:pStyle w:val="17"/>
              <w:spacing w:line="360" w:lineRule="auto"/>
            </w:pPr>
            <w:r>
              <w:rPr>
                <w:rFonts w:hint="eastAsia"/>
              </w:rPr>
              <w:t>纳税人识别号：</w:t>
            </w:r>
          </w:p>
        </w:tc>
      </w:tr>
    </w:tbl>
    <w:p w14:paraId="680D57AA">
      <w:pPr>
        <w:pStyle w:val="17"/>
        <w:spacing w:line="360" w:lineRule="auto"/>
        <w:ind w:left="5250" w:firstLine="240" w:firstLineChars="100"/>
        <w:rPr>
          <w:rFonts w:ascii="仿宋_GB2312" w:hAnsi="宋体" w:eastAsia="仿宋_GB2312"/>
          <w:color w:val="000000"/>
          <w:sz w:val="24"/>
        </w:rPr>
      </w:pPr>
    </w:p>
    <w:p w14:paraId="38615960">
      <w:pPr>
        <w:pStyle w:val="17"/>
        <w:spacing w:line="360" w:lineRule="auto"/>
        <w:rPr>
          <w:rFonts w:hAnsi="宋体"/>
          <w:b/>
          <w:sz w:val="24"/>
          <w:szCs w:val="24"/>
        </w:rPr>
      </w:pPr>
      <w:r>
        <w:rPr>
          <w:rFonts w:hint="eastAsia" w:ascii="仿宋_GB2312" w:hAnsi="宋体" w:eastAsia="仿宋_GB2312"/>
          <w:color w:val="000000"/>
          <w:sz w:val="24"/>
        </w:rPr>
        <w:t>投标人名称（盖章）：              法定代表人或授权代表签字：</w:t>
      </w:r>
    </w:p>
    <w:p w14:paraId="23E377E3">
      <w:pPr>
        <w:pStyle w:val="77"/>
        <w:rPr>
          <w:rFonts w:hint="default" w:hAnsi="宋体" w:cs="宋体"/>
          <w:b/>
          <w:bCs/>
          <w:kern w:val="2"/>
          <w:sz w:val="32"/>
          <w:szCs w:val="32"/>
          <w:lang w:val="en-US" w:eastAsia="zh-CN" w:bidi="ar-SA"/>
        </w:rPr>
      </w:pPr>
    </w:p>
    <w:p w14:paraId="691EDF26">
      <w:pPr>
        <w:pStyle w:val="77"/>
        <w:rPr>
          <w:rFonts w:hint="default" w:hAnsi="宋体" w:cs="宋体"/>
          <w:b/>
          <w:bCs/>
          <w:kern w:val="2"/>
          <w:sz w:val="32"/>
          <w:szCs w:val="32"/>
          <w:lang w:val="en-US" w:eastAsia="zh-CN" w:bidi="ar-SA"/>
        </w:rPr>
      </w:pPr>
    </w:p>
    <w:p w14:paraId="4560BDEE">
      <w:pPr>
        <w:pStyle w:val="77"/>
        <w:rPr>
          <w:rFonts w:hint="default" w:hAnsi="宋体" w:cs="宋体"/>
          <w:b/>
          <w:bCs/>
          <w:kern w:val="2"/>
          <w:sz w:val="32"/>
          <w:szCs w:val="32"/>
          <w:lang w:val="en-US" w:eastAsia="zh-CN" w:bidi="ar-SA"/>
        </w:rPr>
      </w:pPr>
    </w:p>
    <w:p w14:paraId="3AD3D9BB">
      <w:pPr>
        <w:pStyle w:val="77"/>
        <w:rPr>
          <w:rFonts w:hint="default" w:hAnsi="宋体" w:cs="宋体"/>
          <w:b/>
          <w:bCs/>
          <w:kern w:val="2"/>
          <w:sz w:val="32"/>
          <w:szCs w:val="32"/>
          <w:lang w:val="en-US" w:eastAsia="zh-CN" w:bidi="ar-SA"/>
        </w:rPr>
      </w:pPr>
    </w:p>
    <w:p w14:paraId="782272AA">
      <w:pPr>
        <w:pStyle w:val="77"/>
        <w:rPr>
          <w:rFonts w:hint="default" w:hAnsi="宋体" w:cs="宋体"/>
          <w:b/>
          <w:bCs/>
          <w:kern w:val="2"/>
          <w:sz w:val="32"/>
          <w:szCs w:val="32"/>
          <w:lang w:val="en-US" w:eastAsia="zh-CN" w:bidi="ar-SA"/>
        </w:rPr>
      </w:pPr>
    </w:p>
    <w:p w14:paraId="263AF467">
      <w:pPr>
        <w:pStyle w:val="77"/>
        <w:rPr>
          <w:rFonts w:hint="default" w:hAnsi="宋体" w:cs="宋体"/>
          <w:b/>
          <w:bCs/>
          <w:kern w:val="2"/>
          <w:sz w:val="32"/>
          <w:szCs w:val="32"/>
          <w:lang w:val="en-US" w:eastAsia="zh-CN" w:bidi="ar-SA"/>
        </w:rPr>
      </w:pPr>
    </w:p>
    <w:p w14:paraId="0A66A17C">
      <w:pPr>
        <w:pStyle w:val="77"/>
        <w:rPr>
          <w:rFonts w:hint="default" w:hAnsi="宋体" w:cs="宋体"/>
          <w:b/>
          <w:bCs/>
          <w:kern w:val="2"/>
          <w:sz w:val="32"/>
          <w:szCs w:val="32"/>
          <w:lang w:val="en-US" w:eastAsia="zh-CN" w:bidi="ar-SA"/>
        </w:rPr>
      </w:pPr>
    </w:p>
    <w:p w14:paraId="0BDACC29">
      <w:pPr>
        <w:pStyle w:val="77"/>
        <w:rPr>
          <w:rFonts w:hint="default" w:hAnsi="宋体" w:cs="宋体"/>
          <w:b/>
          <w:bCs/>
          <w:kern w:val="2"/>
          <w:sz w:val="32"/>
          <w:szCs w:val="32"/>
          <w:lang w:val="en-US" w:eastAsia="zh-CN" w:bidi="ar-SA"/>
        </w:rPr>
      </w:pPr>
    </w:p>
    <w:p w14:paraId="3695A6AF">
      <w:pPr>
        <w:pStyle w:val="77"/>
        <w:rPr>
          <w:rFonts w:hint="default" w:hAnsi="宋体" w:cs="宋体"/>
          <w:b/>
          <w:bCs/>
          <w:kern w:val="2"/>
          <w:sz w:val="32"/>
          <w:szCs w:val="32"/>
          <w:lang w:val="en-US" w:eastAsia="zh-CN" w:bidi="ar-SA"/>
        </w:rPr>
      </w:pPr>
    </w:p>
    <w:p w14:paraId="433A8193">
      <w:pPr>
        <w:pStyle w:val="77"/>
        <w:rPr>
          <w:rFonts w:hint="default" w:hAnsi="宋体" w:cs="宋体"/>
          <w:b/>
          <w:bCs/>
          <w:kern w:val="2"/>
          <w:sz w:val="32"/>
          <w:szCs w:val="32"/>
          <w:lang w:val="en-US" w:eastAsia="zh-CN" w:bidi="ar-SA"/>
        </w:rPr>
      </w:pPr>
    </w:p>
    <w:p w14:paraId="2B7CD0F1">
      <w:pPr>
        <w:pStyle w:val="77"/>
        <w:rPr>
          <w:rFonts w:hint="default" w:hAnsi="宋体" w:cs="宋体"/>
          <w:b/>
          <w:bCs/>
          <w:kern w:val="2"/>
          <w:sz w:val="32"/>
          <w:szCs w:val="32"/>
          <w:lang w:val="en-US" w:eastAsia="zh-CN" w:bidi="ar-SA"/>
        </w:rPr>
      </w:pPr>
    </w:p>
    <w:p w14:paraId="0DA24792">
      <w:pPr>
        <w:pStyle w:val="77"/>
        <w:rPr>
          <w:rFonts w:hint="eastAsia" w:hAnsi="宋体" w:cs="宋体"/>
          <w:b/>
          <w:bCs/>
          <w:kern w:val="2"/>
          <w:sz w:val="32"/>
          <w:szCs w:val="32"/>
          <w:lang w:val="en-US" w:eastAsia="zh-CN" w:bidi="ar-SA"/>
        </w:rPr>
      </w:pPr>
      <w:r>
        <w:rPr>
          <w:rFonts w:hint="eastAsia" w:hAnsi="宋体" w:cs="宋体"/>
          <w:b/>
          <w:bCs/>
          <w:kern w:val="2"/>
          <w:sz w:val="32"/>
          <w:szCs w:val="32"/>
          <w:lang w:val="en-US" w:eastAsia="zh-CN" w:bidi="ar-SA"/>
        </w:rPr>
        <w:t>附件8</w:t>
      </w:r>
    </w:p>
    <w:p w14:paraId="118C7556">
      <w:pPr>
        <w:rPr>
          <w:rFonts w:ascii="宋体" w:hAnsi="宋体"/>
        </w:rPr>
      </w:pPr>
      <w:r>
        <w:rPr>
          <w:rFonts w:hint="eastAsia" w:ascii="宋体" w:hAnsi="宋体"/>
        </w:rPr>
        <w:t>项目名称：(XX项目)</w:t>
      </w:r>
    </w:p>
    <w:p w14:paraId="770D8010">
      <w:pPr>
        <w:rPr>
          <w:rFonts w:ascii="宋体" w:hAnsi="宋体"/>
          <w:szCs w:val="21"/>
        </w:rPr>
      </w:pPr>
      <w:r>
        <w:rPr>
          <w:rFonts w:hint="eastAsia" w:ascii="宋体" w:hAnsi="宋体"/>
          <w:szCs w:val="21"/>
        </w:rPr>
        <w:t>日期：  年  月  日</w:t>
      </w:r>
    </w:p>
    <w:p w14:paraId="0257D953">
      <w:pPr>
        <w:jc w:val="center"/>
        <w:rPr>
          <w:rFonts w:eastAsia="黑体"/>
          <w:b/>
          <w:bCs/>
          <w:sz w:val="28"/>
        </w:rPr>
      </w:pPr>
    </w:p>
    <w:p w14:paraId="5B51125C">
      <w:pPr>
        <w:jc w:val="center"/>
        <w:rPr>
          <w:rFonts w:eastAsia="黑体"/>
          <w:b/>
          <w:bCs/>
          <w:sz w:val="28"/>
        </w:rPr>
      </w:pPr>
      <w:r>
        <w:rPr>
          <w:rFonts w:hint="eastAsia" w:eastAsia="黑体"/>
          <w:b/>
          <w:bCs/>
          <w:sz w:val="28"/>
        </w:rPr>
        <w:t>相关条款偏离表（含商务偏离及技术偏离）</w:t>
      </w: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3554"/>
      </w:tblGrid>
      <w:tr w14:paraId="0ACD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0"/>
            <w:vAlign w:val="center"/>
          </w:tcPr>
          <w:p w14:paraId="123AE1A1">
            <w:pPr>
              <w:jc w:val="center"/>
              <w:rPr>
                <w:rFonts w:ascii="宋体" w:hAnsi="宋体"/>
                <w:sz w:val="24"/>
              </w:rPr>
            </w:pPr>
            <w:r>
              <w:rPr>
                <w:rFonts w:hint="eastAsia" w:ascii="宋体" w:hAnsi="宋体"/>
                <w:sz w:val="24"/>
              </w:rPr>
              <w:t>序号</w:t>
            </w:r>
          </w:p>
        </w:tc>
        <w:tc>
          <w:tcPr>
            <w:tcW w:w="4140" w:type="dxa"/>
            <w:gridSpan w:val="2"/>
            <w:noWrap w:val="0"/>
            <w:vAlign w:val="center"/>
          </w:tcPr>
          <w:p w14:paraId="78DFE5DA">
            <w:pPr>
              <w:jc w:val="center"/>
              <w:rPr>
                <w:rFonts w:ascii="宋体" w:hAnsi="宋体"/>
                <w:sz w:val="24"/>
              </w:rPr>
            </w:pPr>
            <w:r>
              <w:rPr>
                <w:rFonts w:hint="eastAsia" w:ascii="宋体" w:hAnsi="宋体"/>
                <w:sz w:val="24"/>
              </w:rPr>
              <w:t>招标文件条款</w:t>
            </w:r>
          </w:p>
        </w:tc>
        <w:tc>
          <w:tcPr>
            <w:tcW w:w="3554" w:type="dxa"/>
            <w:vMerge w:val="restart"/>
            <w:noWrap w:val="0"/>
            <w:vAlign w:val="center"/>
          </w:tcPr>
          <w:p w14:paraId="0281E849">
            <w:pPr>
              <w:jc w:val="center"/>
              <w:rPr>
                <w:rFonts w:ascii="宋体" w:hAnsi="宋体"/>
                <w:sz w:val="24"/>
              </w:rPr>
            </w:pPr>
            <w:r>
              <w:rPr>
                <w:rFonts w:hint="eastAsia" w:ascii="宋体" w:hAnsi="宋体"/>
                <w:sz w:val="24"/>
              </w:rPr>
              <w:t>偏离内容</w:t>
            </w:r>
          </w:p>
        </w:tc>
      </w:tr>
      <w:tr w14:paraId="23A0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0"/>
            <w:vAlign w:val="center"/>
          </w:tcPr>
          <w:p w14:paraId="548DBC87">
            <w:pPr>
              <w:rPr>
                <w:rFonts w:ascii="宋体" w:hAnsi="宋体"/>
                <w:sz w:val="24"/>
              </w:rPr>
            </w:pPr>
          </w:p>
        </w:tc>
        <w:tc>
          <w:tcPr>
            <w:tcW w:w="1080" w:type="dxa"/>
            <w:noWrap w:val="0"/>
            <w:vAlign w:val="center"/>
          </w:tcPr>
          <w:p w14:paraId="7DB963CE">
            <w:pPr>
              <w:jc w:val="center"/>
              <w:rPr>
                <w:rFonts w:ascii="宋体" w:hAnsi="宋体"/>
                <w:sz w:val="24"/>
              </w:rPr>
            </w:pPr>
            <w:r>
              <w:rPr>
                <w:rFonts w:hint="eastAsia" w:ascii="宋体" w:hAnsi="宋体"/>
                <w:sz w:val="24"/>
              </w:rPr>
              <w:t>条款号</w:t>
            </w:r>
          </w:p>
        </w:tc>
        <w:tc>
          <w:tcPr>
            <w:tcW w:w="3060" w:type="dxa"/>
            <w:noWrap w:val="0"/>
            <w:vAlign w:val="center"/>
          </w:tcPr>
          <w:p w14:paraId="66268EB6">
            <w:pPr>
              <w:jc w:val="center"/>
              <w:rPr>
                <w:rFonts w:ascii="宋体" w:hAnsi="宋体"/>
                <w:sz w:val="24"/>
              </w:rPr>
            </w:pPr>
            <w:r>
              <w:rPr>
                <w:rFonts w:hint="eastAsia" w:ascii="宋体" w:hAnsi="宋体"/>
                <w:sz w:val="24"/>
              </w:rPr>
              <w:t>条款要求</w:t>
            </w:r>
          </w:p>
        </w:tc>
        <w:tc>
          <w:tcPr>
            <w:tcW w:w="3554" w:type="dxa"/>
            <w:vMerge w:val="continue"/>
            <w:noWrap w:val="0"/>
            <w:vAlign w:val="center"/>
          </w:tcPr>
          <w:p w14:paraId="0FFA33C2">
            <w:pPr>
              <w:jc w:val="center"/>
              <w:rPr>
                <w:rFonts w:ascii="宋体" w:hAnsi="宋体"/>
                <w:sz w:val="24"/>
              </w:rPr>
            </w:pPr>
          </w:p>
        </w:tc>
      </w:tr>
      <w:tr w14:paraId="7986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4A1E90B9">
            <w:pPr>
              <w:jc w:val="center"/>
              <w:rPr>
                <w:rFonts w:ascii="宋体" w:hAnsi="宋体"/>
                <w:sz w:val="24"/>
              </w:rPr>
            </w:pPr>
            <w:r>
              <w:rPr>
                <w:rFonts w:hint="eastAsia" w:ascii="宋体" w:hAnsi="宋体"/>
                <w:sz w:val="24"/>
              </w:rPr>
              <w:t>1</w:t>
            </w:r>
          </w:p>
        </w:tc>
        <w:tc>
          <w:tcPr>
            <w:tcW w:w="1080" w:type="dxa"/>
            <w:noWrap w:val="0"/>
            <w:vAlign w:val="center"/>
          </w:tcPr>
          <w:p w14:paraId="716D1BDE">
            <w:pPr>
              <w:rPr>
                <w:rFonts w:ascii="宋体" w:hAnsi="宋体"/>
                <w:sz w:val="24"/>
              </w:rPr>
            </w:pPr>
          </w:p>
        </w:tc>
        <w:tc>
          <w:tcPr>
            <w:tcW w:w="3060" w:type="dxa"/>
            <w:noWrap w:val="0"/>
            <w:vAlign w:val="center"/>
          </w:tcPr>
          <w:p w14:paraId="4223F21A">
            <w:pPr>
              <w:rPr>
                <w:rFonts w:ascii="宋体" w:hAnsi="宋体"/>
                <w:sz w:val="24"/>
              </w:rPr>
            </w:pPr>
          </w:p>
        </w:tc>
        <w:tc>
          <w:tcPr>
            <w:tcW w:w="3554" w:type="dxa"/>
            <w:noWrap w:val="0"/>
            <w:vAlign w:val="center"/>
          </w:tcPr>
          <w:p w14:paraId="0C3508BC">
            <w:pPr>
              <w:rPr>
                <w:rFonts w:ascii="宋体" w:hAnsi="宋体"/>
                <w:sz w:val="24"/>
              </w:rPr>
            </w:pPr>
          </w:p>
        </w:tc>
      </w:tr>
      <w:tr w14:paraId="1C00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3D983CB3">
            <w:pPr>
              <w:jc w:val="center"/>
              <w:rPr>
                <w:rFonts w:ascii="宋体" w:hAnsi="宋体"/>
                <w:sz w:val="24"/>
              </w:rPr>
            </w:pPr>
            <w:r>
              <w:rPr>
                <w:rFonts w:hint="eastAsia" w:ascii="宋体" w:hAnsi="宋体"/>
                <w:sz w:val="24"/>
              </w:rPr>
              <w:t>2</w:t>
            </w:r>
          </w:p>
        </w:tc>
        <w:tc>
          <w:tcPr>
            <w:tcW w:w="1080" w:type="dxa"/>
            <w:noWrap w:val="0"/>
            <w:vAlign w:val="center"/>
          </w:tcPr>
          <w:p w14:paraId="279B856E">
            <w:pPr>
              <w:rPr>
                <w:rFonts w:ascii="宋体" w:hAnsi="宋体"/>
                <w:sz w:val="24"/>
              </w:rPr>
            </w:pPr>
          </w:p>
        </w:tc>
        <w:tc>
          <w:tcPr>
            <w:tcW w:w="3060" w:type="dxa"/>
            <w:noWrap w:val="0"/>
            <w:vAlign w:val="center"/>
          </w:tcPr>
          <w:p w14:paraId="45282F4E">
            <w:pPr>
              <w:rPr>
                <w:rFonts w:ascii="宋体" w:hAnsi="宋体"/>
                <w:sz w:val="24"/>
              </w:rPr>
            </w:pPr>
          </w:p>
        </w:tc>
        <w:tc>
          <w:tcPr>
            <w:tcW w:w="3554" w:type="dxa"/>
            <w:noWrap w:val="0"/>
            <w:vAlign w:val="center"/>
          </w:tcPr>
          <w:p w14:paraId="4ADB1397">
            <w:pPr>
              <w:rPr>
                <w:rFonts w:ascii="宋体" w:hAnsi="宋体"/>
                <w:sz w:val="24"/>
              </w:rPr>
            </w:pPr>
          </w:p>
        </w:tc>
      </w:tr>
      <w:tr w14:paraId="4327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0315C06">
            <w:pPr>
              <w:jc w:val="center"/>
              <w:rPr>
                <w:rFonts w:ascii="宋体" w:hAnsi="宋体"/>
                <w:sz w:val="24"/>
              </w:rPr>
            </w:pPr>
            <w:r>
              <w:rPr>
                <w:rFonts w:hint="eastAsia" w:ascii="宋体" w:hAnsi="宋体"/>
                <w:sz w:val="24"/>
              </w:rPr>
              <w:t>3</w:t>
            </w:r>
          </w:p>
        </w:tc>
        <w:tc>
          <w:tcPr>
            <w:tcW w:w="1080" w:type="dxa"/>
            <w:noWrap w:val="0"/>
            <w:vAlign w:val="center"/>
          </w:tcPr>
          <w:p w14:paraId="2B6E1DF4">
            <w:pPr>
              <w:rPr>
                <w:rFonts w:ascii="宋体" w:hAnsi="宋体"/>
                <w:sz w:val="24"/>
              </w:rPr>
            </w:pPr>
          </w:p>
        </w:tc>
        <w:tc>
          <w:tcPr>
            <w:tcW w:w="3060" w:type="dxa"/>
            <w:noWrap w:val="0"/>
            <w:vAlign w:val="center"/>
          </w:tcPr>
          <w:p w14:paraId="6B0051F0">
            <w:pPr>
              <w:rPr>
                <w:rFonts w:ascii="宋体" w:hAnsi="宋体"/>
                <w:sz w:val="24"/>
              </w:rPr>
            </w:pPr>
          </w:p>
        </w:tc>
        <w:tc>
          <w:tcPr>
            <w:tcW w:w="3554" w:type="dxa"/>
            <w:noWrap w:val="0"/>
            <w:vAlign w:val="center"/>
          </w:tcPr>
          <w:p w14:paraId="5BB4CAB3">
            <w:pPr>
              <w:rPr>
                <w:rFonts w:ascii="宋体" w:hAnsi="宋体"/>
                <w:sz w:val="24"/>
              </w:rPr>
            </w:pPr>
          </w:p>
        </w:tc>
      </w:tr>
      <w:tr w14:paraId="266C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6E611376">
            <w:pPr>
              <w:jc w:val="center"/>
              <w:rPr>
                <w:rFonts w:ascii="宋体" w:hAnsi="宋体"/>
                <w:sz w:val="24"/>
              </w:rPr>
            </w:pPr>
            <w:r>
              <w:rPr>
                <w:rFonts w:hint="eastAsia" w:ascii="宋体" w:hAnsi="宋体"/>
                <w:sz w:val="24"/>
              </w:rPr>
              <w:t>4</w:t>
            </w:r>
          </w:p>
        </w:tc>
        <w:tc>
          <w:tcPr>
            <w:tcW w:w="1080" w:type="dxa"/>
            <w:noWrap w:val="0"/>
            <w:vAlign w:val="center"/>
          </w:tcPr>
          <w:p w14:paraId="00A901C0">
            <w:pPr>
              <w:rPr>
                <w:rFonts w:ascii="宋体" w:hAnsi="宋体"/>
                <w:sz w:val="24"/>
              </w:rPr>
            </w:pPr>
          </w:p>
        </w:tc>
        <w:tc>
          <w:tcPr>
            <w:tcW w:w="3060" w:type="dxa"/>
            <w:noWrap w:val="0"/>
            <w:vAlign w:val="center"/>
          </w:tcPr>
          <w:p w14:paraId="2E4A4422">
            <w:pPr>
              <w:rPr>
                <w:rFonts w:ascii="宋体" w:hAnsi="宋体"/>
                <w:sz w:val="24"/>
              </w:rPr>
            </w:pPr>
          </w:p>
        </w:tc>
        <w:tc>
          <w:tcPr>
            <w:tcW w:w="3554" w:type="dxa"/>
            <w:noWrap w:val="0"/>
            <w:vAlign w:val="center"/>
          </w:tcPr>
          <w:p w14:paraId="1220112F">
            <w:pPr>
              <w:rPr>
                <w:rFonts w:ascii="宋体" w:hAnsi="宋体"/>
                <w:sz w:val="24"/>
              </w:rPr>
            </w:pPr>
          </w:p>
        </w:tc>
      </w:tr>
      <w:tr w14:paraId="2D16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664EEED">
            <w:pPr>
              <w:jc w:val="center"/>
              <w:rPr>
                <w:rFonts w:ascii="宋体" w:hAnsi="宋体"/>
                <w:sz w:val="24"/>
              </w:rPr>
            </w:pPr>
            <w:r>
              <w:rPr>
                <w:rFonts w:hint="eastAsia" w:ascii="宋体" w:hAnsi="宋体"/>
                <w:sz w:val="24"/>
              </w:rPr>
              <w:t>5</w:t>
            </w:r>
          </w:p>
        </w:tc>
        <w:tc>
          <w:tcPr>
            <w:tcW w:w="1080" w:type="dxa"/>
            <w:noWrap w:val="0"/>
            <w:vAlign w:val="center"/>
          </w:tcPr>
          <w:p w14:paraId="5A87F414">
            <w:pPr>
              <w:rPr>
                <w:rFonts w:ascii="宋体" w:hAnsi="宋体"/>
                <w:sz w:val="24"/>
              </w:rPr>
            </w:pPr>
          </w:p>
        </w:tc>
        <w:tc>
          <w:tcPr>
            <w:tcW w:w="3060" w:type="dxa"/>
            <w:noWrap w:val="0"/>
            <w:vAlign w:val="center"/>
          </w:tcPr>
          <w:p w14:paraId="362DCFF2">
            <w:pPr>
              <w:rPr>
                <w:rFonts w:ascii="宋体" w:hAnsi="宋体"/>
                <w:sz w:val="24"/>
              </w:rPr>
            </w:pPr>
          </w:p>
        </w:tc>
        <w:tc>
          <w:tcPr>
            <w:tcW w:w="3554" w:type="dxa"/>
            <w:noWrap w:val="0"/>
            <w:vAlign w:val="center"/>
          </w:tcPr>
          <w:p w14:paraId="7A43D09E">
            <w:pPr>
              <w:rPr>
                <w:rFonts w:ascii="宋体" w:hAnsi="宋体"/>
                <w:sz w:val="24"/>
              </w:rPr>
            </w:pPr>
          </w:p>
        </w:tc>
      </w:tr>
      <w:tr w14:paraId="4B41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00E93074">
            <w:pPr>
              <w:jc w:val="center"/>
              <w:rPr>
                <w:rFonts w:ascii="宋体" w:hAnsi="宋体"/>
                <w:sz w:val="24"/>
              </w:rPr>
            </w:pPr>
            <w:r>
              <w:rPr>
                <w:rFonts w:hint="eastAsia" w:ascii="宋体" w:hAnsi="宋体"/>
                <w:sz w:val="24"/>
              </w:rPr>
              <w:t>6</w:t>
            </w:r>
          </w:p>
        </w:tc>
        <w:tc>
          <w:tcPr>
            <w:tcW w:w="1080" w:type="dxa"/>
            <w:noWrap w:val="0"/>
            <w:vAlign w:val="center"/>
          </w:tcPr>
          <w:p w14:paraId="098B1869">
            <w:pPr>
              <w:rPr>
                <w:rFonts w:ascii="宋体" w:hAnsi="宋体"/>
                <w:sz w:val="24"/>
              </w:rPr>
            </w:pPr>
          </w:p>
        </w:tc>
        <w:tc>
          <w:tcPr>
            <w:tcW w:w="3060" w:type="dxa"/>
            <w:noWrap w:val="0"/>
            <w:vAlign w:val="center"/>
          </w:tcPr>
          <w:p w14:paraId="32122C59">
            <w:pPr>
              <w:rPr>
                <w:rFonts w:ascii="宋体" w:hAnsi="宋体"/>
                <w:sz w:val="24"/>
              </w:rPr>
            </w:pPr>
          </w:p>
        </w:tc>
        <w:tc>
          <w:tcPr>
            <w:tcW w:w="3554" w:type="dxa"/>
            <w:noWrap w:val="0"/>
            <w:vAlign w:val="center"/>
          </w:tcPr>
          <w:p w14:paraId="7A19A31E">
            <w:pPr>
              <w:rPr>
                <w:rFonts w:ascii="宋体" w:hAnsi="宋体"/>
                <w:sz w:val="24"/>
              </w:rPr>
            </w:pPr>
          </w:p>
        </w:tc>
      </w:tr>
      <w:tr w14:paraId="0CFB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6B1EC017">
            <w:pPr>
              <w:jc w:val="center"/>
              <w:rPr>
                <w:rFonts w:ascii="宋体" w:hAnsi="宋体"/>
                <w:sz w:val="24"/>
              </w:rPr>
            </w:pPr>
            <w:r>
              <w:rPr>
                <w:rFonts w:hint="eastAsia" w:ascii="宋体" w:hAnsi="宋体"/>
                <w:sz w:val="24"/>
              </w:rPr>
              <w:t>7</w:t>
            </w:r>
          </w:p>
        </w:tc>
        <w:tc>
          <w:tcPr>
            <w:tcW w:w="1080" w:type="dxa"/>
            <w:noWrap w:val="0"/>
            <w:vAlign w:val="center"/>
          </w:tcPr>
          <w:p w14:paraId="0A948A49">
            <w:pPr>
              <w:rPr>
                <w:rFonts w:ascii="宋体" w:hAnsi="宋体"/>
                <w:sz w:val="24"/>
              </w:rPr>
            </w:pPr>
          </w:p>
        </w:tc>
        <w:tc>
          <w:tcPr>
            <w:tcW w:w="3060" w:type="dxa"/>
            <w:noWrap w:val="0"/>
            <w:vAlign w:val="center"/>
          </w:tcPr>
          <w:p w14:paraId="4A88F822">
            <w:pPr>
              <w:rPr>
                <w:rFonts w:ascii="宋体" w:hAnsi="宋体"/>
                <w:sz w:val="24"/>
              </w:rPr>
            </w:pPr>
          </w:p>
        </w:tc>
        <w:tc>
          <w:tcPr>
            <w:tcW w:w="3554" w:type="dxa"/>
            <w:noWrap w:val="0"/>
            <w:vAlign w:val="center"/>
          </w:tcPr>
          <w:p w14:paraId="1EF163E8">
            <w:pPr>
              <w:rPr>
                <w:rFonts w:ascii="宋体" w:hAnsi="宋体"/>
                <w:sz w:val="24"/>
              </w:rPr>
            </w:pPr>
          </w:p>
        </w:tc>
      </w:tr>
      <w:tr w14:paraId="4BF8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3A528C3A">
            <w:pPr>
              <w:jc w:val="center"/>
              <w:rPr>
                <w:rFonts w:ascii="宋体" w:hAnsi="宋体"/>
                <w:sz w:val="24"/>
              </w:rPr>
            </w:pPr>
            <w:r>
              <w:rPr>
                <w:rFonts w:hint="eastAsia" w:ascii="宋体" w:hAnsi="宋体"/>
                <w:sz w:val="24"/>
              </w:rPr>
              <w:t>8</w:t>
            </w:r>
          </w:p>
        </w:tc>
        <w:tc>
          <w:tcPr>
            <w:tcW w:w="1080" w:type="dxa"/>
            <w:noWrap w:val="0"/>
            <w:vAlign w:val="center"/>
          </w:tcPr>
          <w:p w14:paraId="27ED10FB">
            <w:pPr>
              <w:rPr>
                <w:rFonts w:ascii="宋体" w:hAnsi="宋体"/>
                <w:sz w:val="24"/>
              </w:rPr>
            </w:pPr>
          </w:p>
        </w:tc>
        <w:tc>
          <w:tcPr>
            <w:tcW w:w="3060" w:type="dxa"/>
            <w:noWrap w:val="0"/>
            <w:vAlign w:val="center"/>
          </w:tcPr>
          <w:p w14:paraId="009358DE">
            <w:pPr>
              <w:rPr>
                <w:rFonts w:ascii="宋体" w:hAnsi="宋体"/>
                <w:sz w:val="24"/>
              </w:rPr>
            </w:pPr>
          </w:p>
        </w:tc>
        <w:tc>
          <w:tcPr>
            <w:tcW w:w="3554" w:type="dxa"/>
            <w:noWrap w:val="0"/>
            <w:vAlign w:val="center"/>
          </w:tcPr>
          <w:p w14:paraId="36E09E26">
            <w:pPr>
              <w:rPr>
                <w:rFonts w:ascii="宋体" w:hAnsi="宋体"/>
                <w:sz w:val="24"/>
              </w:rPr>
            </w:pPr>
          </w:p>
        </w:tc>
      </w:tr>
      <w:tr w14:paraId="5B19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1C96424D">
            <w:pPr>
              <w:jc w:val="center"/>
              <w:rPr>
                <w:rFonts w:ascii="宋体" w:hAnsi="宋体"/>
                <w:sz w:val="24"/>
              </w:rPr>
            </w:pPr>
            <w:r>
              <w:rPr>
                <w:rFonts w:hint="eastAsia" w:ascii="宋体" w:hAnsi="宋体"/>
                <w:sz w:val="24"/>
              </w:rPr>
              <w:t>9</w:t>
            </w:r>
          </w:p>
        </w:tc>
        <w:tc>
          <w:tcPr>
            <w:tcW w:w="1080" w:type="dxa"/>
            <w:noWrap w:val="0"/>
            <w:vAlign w:val="center"/>
          </w:tcPr>
          <w:p w14:paraId="558CFB78">
            <w:pPr>
              <w:rPr>
                <w:rFonts w:ascii="宋体" w:hAnsi="宋体"/>
                <w:sz w:val="24"/>
              </w:rPr>
            </w:pPr>
          </w:p>
        </w:tc>
        <w:tc>
          <w:tcPr>
            <w:tcW w:w="3060" w:type="dxa"/>
            <w:noWrap w:val="0"/>
            <w:vAlign w:val="center"/>
          </w:tcPr>
          <w:p w14:paraId="50A334D0">
            <w:pPr>
              <w:rPr>
                <w:rFonts w:ascii="宋体" w:hAnsi="宋体"/>
                <w:sz w:val="24"/>
              </w:rPr>
            </w:pPr>
          </w:p>
        </w:tc>
        <w:tc>
          <w:tcPr>
            <w:tcW w:w="3554" w:type="dxa"/>
            <w:noWrap w:val="0"/>
            <w:vAlign w:val="center"/>
          </w:tcPr>
          <w:p w14:paraId="4712F7F7">
            <w:pPr>
              <w:rPr>
                <w:rFonts w:ascii="宋体" w:hAnsi="宋体"/>
                <w:sz w:val="24"/>
              </w:rPr>
            </w:pPr>
          </w:p>
        </w:tc>
      </w:tr>
      <w:tr w14:paraId="09C7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4A330FB1">
            <w:pPr>
              <w:jc w:val="center"/>
              <w:rPr>
                <w:rFonts w:ascii="宋体" w:hAnsi="宋体"/>
                <w:sz w:val="24"/>
              </w:rPr>
            </w:pPr>
            <w:r>
              <w:rPr>
                <w:rFonts w:hint="eastAsia" w:ascii="宋体" w:hAnsi="宋体"/>
                <w:sz w:val="24"/>
              </w:rPr>
              <w:t>10</w:t>
            </w:r>
          </w:p>
        </w:tc>
        <w:tc>
          <w:tcPr>
            <w:tcW w:w="1080" w:type="dxa"/>
            <w:noWrap w:val="0"/>
            <w:vAlign w:val="center"/>
          </w:tcPr>
          <w:p w14:paraId="2199332A">
            <w:pPr>
              <w:rPr>
                <w:rFonts w:ascii="宋体" w:hAnsi="宋体"/>
                <w:sz w:val="24"/>
              </w:rPr>
            </w:pPr>
          </w:p>
        </w:tc>
        <w:tc>
          <w:tcPr>
            <w:tcW w:w="3060" w:type="dxa"/>
            <w:noWrap w:val="0"/>
            <w:vAlign w:val="center"/>
          </w:tcPr>
          <w:p w14:paraId="5DE16F23">
            <w:pPr>
              <w:rPr>
                <w:rFonts w:ascii="宋体" w:hAnsi="宋体"/>
                <w:sz w:val="24"/>
              </w:rPr>
            </w:pPr>
          </w:p>
        </w:tc>
        <w:tc>
          <w:tcPr>
            <w:tcW w:w="3554" w:type="dxa"/>
            <w:noWrap w:val="0"/>
            <w:vAlign w:val="center"/>
          </w:tcPr>
          <w:p w14:paraId="52B3D89E">
            <w:pPr>
              <w:rPr>
                <w:rFonts w:ascii="宋体" w:hAnsi="宋体"/>
                <w:sz w:val="24"/>
              </w:rPr>
            </w:pPr>
          </w:p>
        </w:tc>
      </w:tr>
    </w:tbl>
    <w:p w14:paraId="14ABF173">
      <w:pPr>
        <w:rPr>
          <w:rFonts w:ascii="宋体" w:hAnsi="宋体"/>
          <w:sz w:val="24"/>
        </w:rPr>
      </w:pPr>
    </w:p>
    <w:p w14:paraId="66AD721B">
      <w:pPr>
        <w:rPr>
          <w:rFonts w:ascii="仿宋_GB2312" w:hAnsi="宋体" w:eastAsia="仿宋_GB2312"/>
          <w:sz w:val="24"/>
        </w:rPr>
      </w:pPr>
      <w:r>
        <w:rPr>
          <w:rFonts w:hint="eastAsia" w:ascii="仿宋_GB2312" w:hAnsi="宋体" w:eastAsia="仿宋_GB2312"/>
          <w:sz w:val="24"/>
        </w:rPr>
        <w:t>投标人名称（盖章）：              法定代表人或授权代表签字：</w:t>
      </w:r>
    </w:p>
    <w:p w14:paraId="7B76FF8D">
      <w:pPr>
        <w:rPr>
          <w:rFonts w:ascii="宋体" w:hAnsi="宋体"/>
          <w:sz w:val="24"/>
        </w:rPr>
      </w:pPr>
    </w:p>
    <w:p w14:paraId="46EA0D2C">
      <w:pPr>
        <w:rPr>
          <w:rFonts w:ascii="宋体" w:hAnsi="宋体"/>
          <w:sz w:val="24"/>
        </w:rPr>
      </w:pPr>
    </w:p>
    <w:p w14:paraId="5629FA9C">
      <w:pPr>
        <w:rPr>
          <w:rFonts w:hint="eastAsia" w:ascii="仿宋" w:hAnsi="仿宋" w:eastAsia="仿宋"/>
          <w:sz w:val="28"/>
          <w:szCs w:val="28"/>
        </w:rPr>
        <w:sectPr>
          <w:headerReference r:id="rId7" w:type="default"/>
          <w:pgSz w:w="11906" w:h="16838"/>
          <w:pgMar w:top="1440" w:right="1800" w:bottom="1440" w:left="1800" w:header="851" w:footer="992" w:gutter="0"/>
          <w:cols w:space="720" w:num="1"/>
          <w:docGrid w:type="lines" w:linePitch="312" w:charSpace="0"/>
        </w:sectPr>
      </w:pPr>
      <w:r>
        <w:rPr>
          <w:rFonts w:hint="eastAsia" w:ascii="仿宋_GB2312" w:hAnsi="宋体" w:eastAsia="仿宋_GB2312"/>
          <w:sz w:val="24"/>
        </w:rPr>
        <w:t>注：为避免歧义，无偏离也应要提报该表，并注明“无”字。如无该表则即使在其它部分已反映，将也被视为“无偏离</w:t>
      </w:r>
      <w:r>
        <w:rPr>
          <w:rFonts w:hint="eastAsia" w:ascii="仿宋_GB2312" w:hAnsi="宋体" w:eastAsia="仿宋_GB2312"/>
          <w:sz w:val="24"/>
          <w:lang w:eastAsia="zh-CN"/>
        </w:rPr>
        <w:t>”</w:t>
      </w:r>
    </w:p>
    <w:p w14:paraId="6C864E65">
      <w:pPr>
        <w:tabs>
          <w:tab w:val="left" w:pos="2217"/>
        </w:tabs>
        <w:bidi w:val="0"/>
        <w:jc w:val="left"/>
        <w:rPr>
          <w:rFonts w:hint="default"/>
          <w:lang w:val="en-US" w:eastAsia="zh-CN"/>
        </w:rPr>
      </w:pPr>
    </w:p>
    <w:sectPr>
      <w:headerReference r:id="rId8" w:type="first"/>
      <w:footerReference r:id="rId9" w:type="first"/>
      <w:pgSz w:w="11906" w:h="16838"/>
      <w:pgMar w:top="1701" w:right="1418" w:bottom="1134" w:left="1418"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21"/>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21"/>
      <w:framePr w:wrap="around" w:vAnchor="text" w:hAnchor="margin" w:xAlign="center" w:y="1"/>
      <w:rPr>
        <w:rStyle w:val="36"/>
      </w:rPr>
    </w:pPr>
    <w:r>
      <w:fldChar w:fldCharType="begin"/>
    </w:r>
    <w:r>
      <w:rPr>
        <w:rStyle w:val="36"/>
      </w:rPr>
      <w:instrText xml:space="preserve">PAGE  </w:instrText>
    </w:r>
    <w:r>
      <w:fldChar w:fldCharType="end"/>
    </w:r>
  </w:p>
  <w:p w14:paraId="7AD47F75">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2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21"/>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21"/>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2"/>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84FB0">
    <w:pPr>
      <w:pStyle w:val="22"/>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3">
    <w:nsid w:val="CA70C5AE"/>
    <w:multiLevelType w:val="singleLevel"/>
    <w:tmpl w:val="CA70C5AE"/>
    <w:lvl w:ilvl="0" w:tentative="0">
      <w:start w:val="1"/>
      <w:numFmt w:val="decimal"/>
      <w:lvlText w:val="%1."/>
      <w:lvlJc w:val="left"/>
      <w:pPr>
        <w:ind w:left="425" w:hanging="425"/>
      </w:pPr>
      <w:rPr>
        <w:rFonts w:hint="default"/>
      </w:rPr>
    </w:lvl>
  </w:abstractNum>
  <w:abstractNum w:abstractNumId="4">
    <w:nsid w:val="DC3F8C8B"/>
    <w:multiLevelType w:val="singleLevel"/>
    <w:tmpl w:val="DC3F8C8B"/>
    <w:lvl w:ilvl="0" w:tentative="0">
      <w:start w:val="1"/>
      <w:numFmt w:val="decimal"/>
      <w:lvlText w:val="%1."/>
      <w:lvlJc w:val="left"/>
      <w:pPr>
        <w:ind w:left="425" w:hanging="425"/>
      </w:pPr>
      <w:rPr>
        <w:rFonts w:hint="default"/>
      </w:rPr>
    </w:lvl>
  </w:abstractNum>
  <w:abstractNum w:abstractNumId="5">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6">
    <w:nsid w:val="06882CE3"/>
    <w:multiLevelType w:val="multilevel"/>
    <w:tmpl w:val="06882CE3"/>
    <w:lvl w:ilvl="0" w:tentative="0">
      <w:start w:val="1"/>
      <w:numFmt w:val="decimal"/>
      <w:pStyle w:val="76"/>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7">
    <w:nsid w:val="13BDB343"/>
    <w:multiLevelType w:val="singleLevel"/>
    <w:tmpl w:val="13BDB343"/>
    <w:lvl w:ilvl="0" w:tentative="0">
      <w:start w:val="1"/>
      <w:numFmt w:val="decimal"/>
      <w:suff w:val="nothing"/>
      <w:lvlText w:val="%1、"/>
      <w:lvlJc w:val="left"/>
    </w:lvl>
  </w:abstractNum>
  <w:abstractNum w:abstractNumId="8">
    <w:nsid w:val="178D3D0E"/>
    <w:multiLevelType w:val="multilevel"/>
    <w:tmpl w:val="178D3D0E"/>
    <w:lvl w:ilvl="0" w:tentative="0">
      <w:start w:val="1"/>
      <w:numFmt w:val="bullet"/>
      <w:pStyle w:val="92"/>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9">
    <w:nsid w:val="1E7B065C"/>
    <w:multiLevelType w:val="multilevel"/>
    <w:tmpl w:val="1E7B065C"/>
    <w:lvl w:ilvl="0" w:tentative="0">
      <w:start w:val="1"/>
      <w:numFmt w:val="decimal"/>
      <w:pStyle w:val="97"/>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0">
    <w:nsid w:val="3CF6EF77"/>
    <w:multiLevelType w:val="singleLevel"/>
    <w:tmpl w:val="3CF6EF77"/>
    <w:lvl w:ilvl="0" w:tentative="0">
      <w:start w:val="1"/>
      <w:numFmt w:val="decimal"/>
      <w:lvlText w:val="%1."/>
      <w:lvlJc w:val="left"/>
      <w:pPr>
        <w:ind w:left="425" w:hanging="425"/>
      </w:pPr>
      <w:rPr>
        <w:rFonts w:hint="default"/>
      </w:rPr>
    </w:lvl>
  </w:abstractNum>
  <w:abstractNum w:abstractNumId="11">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12">
    <w:nsid w:val="4CB32FC8"/>
    <w:multiLevelType w:val="multilevel"/>
    <w:tmpl w:val="4CB32FC8"/>
    <w:lvl w:ilvl="0" w:tentative="0">
      <w:start w:val="1"/>
      <w:numFmt w:val="upperLetter"/>
      <w:pStyle w:val="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20018B0"/>
    <w:multiLevelType w:val="multilevel"/>
    <w:tmpl w:val="520018B0"/>
    <w:lvl w:ilvl="0" w:tentative="0">
      <w:start w:val="1"/>
      <w:numFmt w:val="decimal"/>
      <w:pStyle w:val="75"/>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560F40FB"/>
    <w:multiLevelType w:val="multilevel"/>
    <w:tmpl w:val="560F40FB"/>
    <w:lvl w:ilvl="0" w:tentative="0">
      <w:start w:val="1"/>
      <w:numFmt w:val="lowerLetter"/>
      <w:pStyle w:val="102"/>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56D20133"/>
    <w:multiLevelType w:val="multilevel"/>
    <w:tmpl w:val="56D20133"/>
    <w:lvl w:ilvl="0" w:tentative="0">
      <w:start w:val="1"/>
      <w:numFmt w:val="chineseCountingThousand"/>
      <w:pStyle w:val="74"/>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6">
    <w:nsid w:val="656A6EAE"/>
    <w:multiLevelType w:val="multilevel"/>
    <w:tmpl w:val="656A6EAE"/>
    <w:lvl w:ilvl="0" w:tentative="0">
      <w:start w:val="1"/>
      <w:numFmt w:val="chineseCountingThousand"/>
      <w:pStyle w:val="73"/>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num w:numId="1">
    <w:abstractNumId w:val="12"/>
  </w:num>
  <w:num w:numId="2">
    <w:abstractNumId w:val="16"/>
  </w:num>
  <w:num w:numId="3">
    <w:abstractNumId w:val="15"/>
  </w:num>
  <w:num w:numId="4">
    <w:abstractNumId w:val="13"/>
  </w:num>
  <w:num w:numId="5">
    <w:abstractNumId w:val="6"/>
  </w:num>
  <w:num w:numId="6">
    <w:abstractNumId w:val="8"/>
  </w:num>
  <w:num w:numId="7">
    <w:abstractNumId w:val="9"/>
  </w:num>
  <w:num w:numId="8">
    <w:abstractNumId w:val="14"/>
  </w:num>
  <w:num w:numId="9">
    <w:abstractNumId w:val="0"/>
  </w:num>
  <w:num w:numId="10">
    <w:abstractNumId w:val="17"/>
  </w:num>
  <w:num w:numId="11">
    <w:abstractNumId w:val="3"/>
  </w:num>
  <w:num w:numId="12">
    <w:abstractNumId w:val="1"/>
  </w:num>
  <w:num w:numId="13">
    <w:abstractNumId w:val="2"/>
  </w:num>
  <w:num w:numId="14">
    <w:abstractNumId w:val="5"/>
  </w:num>
  <w:num w:numId="15">
    <w:abstractNumId w:val="4"/>
  </w:num>
  <w:num w:numId="16">
    <w:abstractNumId w:val="11"/>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CC3DCA"/>
    <w:rsid w:val="02FE76EF"/>
    <w:rsid w:val="03F033B0"/>
    <w:rsid w:val="057C1D39"/>
    <w:rsid w:val="05891259"/>
    <w:rsid w:val="08633479"/>
    <w:rsid w:val="0CB51572"/>
    <w:rsid w:val="0E325727"/>
    <w:rsid w:val="0E4D31E3"/>
    <w:rsid w:val="0E627F57"/>
    <w:rsid w:val="0F78579E"/>
    <w:rsid w:val="10DC2AA3"/>
    <w:rsid w:val="10E952A1"/>
    <w:rsid w:val="10FA7C8C"/>
    <w:rsid w:val="130B198F"/>
    <w:rsid w:val="15786CEE"/>
    <w:rsid w:val="16A918E4"/>
    <w:rsid w:val="17D966D6"/>
    <w:rsid w:val="1A092647"/>
    <w:rsid w:val="1B7420D2"/>
    <w:rsid w:val="1BC71D3B"/>
    <w:rsid w:val="1C59115B"/>
    <w:rsid w:val="1F443106"/>
    <w:rsid w:val="1FB23E60"/>
    <w:rsid w:val="1FEA7857"/>
    <w:rsid w:val="22C5630B"/>
    <w:rsid w:val="23EC0BA6"/>
    <w:rsid w:val="24701A48"/>
    <w:rsid w:val="268B0052"/>
    <w:rsid w:val="27743C90"/>
    <w:rsid w:val="29CA2459"/>
    <w:rsid w:val="2B271A58"/>
    <w:rsid w:val="2B6304A7"/>
    <w:rsid w:val="2CF6734C"/>
    <w:rsid w:val="2D663463"/>
    <w:rsid w:val="2EF96EE4"/>
    <w:rsid w:val="30157582"/>
    <w:rsid w:val="348E1A26"/>
    <w:rsid w:val="36254FE4"/>
    <w:rsid w:val="372F61E0"/>
    <w:rsid w:val="39322FCA"/>
    <w:rsid w:val="3AB90991"/>
    <w:rsid w:val="3B706131"/>
    <w:rsid w:val="3E6F041E"/>
    <w:rsid w:val="4275481E"/>
    <w:rsid w:val="428B617A"/>
    <w:rsid w:val="433D7BDC"/>
    <w:rsid w:val="437E1813"/>
    <w:rsid w:val="45BD47FC"/>
    <w:rsid w:val="45CC5FB2"/>
    <w:rsid w:val="46B75BA8"/>
    <w:rsid w:val="48C97955"/>
    <w:rsid w:val="494F20B3"/>
    <w:rsid w:val="49880C8F"/>
    <w:rsid w:val="4A8835F7"/>
    <w:rsid w:val="4B592E71"/>
    <w:rsid w:val="4CE76842"/>
    <w:rsid w:val="52B9239A"/>
    <w:rsid w:val="54BD78FD"/>
    <w:rsid w:val="58A86DDE"/>
    <w:rsid w:val="59154AD7"/>
    <w:rsid w:val="5ADA201D"/>
    <w:rsid w:val="5ADF548D"/>
    <w:rsid w:val="5D5C60B4"/>
    <w:rsid w:val="5D641000"/>
    <w:rsid w:val="5FD831B6"/>
    <w:rsid w:val="63F04A69"/>
    <w:rsid w:val="66A50B1E"/>
    <w:rsid w:val="67B2063C"/>
    <w:rsid w:val="67C97AC3"/>
    <w:rsid w:val="67E30EC1"/>
    <w:rsid w:val="6A4E3B2B"/>
    <w:rsid w:val="6B481C3B"/>
    <w:rsid w:val="6C1331A3"/>
    <w:rsid w:val="6CA84BC1"/>
    <w:rsid w:val="6D3E4756"/>
    <w:rsid w:val="6FC523EB"/>
    <w:rsid w:val="727047CE"/>
    <w:rsid w:val="72895F2E"/>
    <w:rsid w:val="72C02EBE"/>
    <w:rsid w:val="72C507AD"/>
    <w:rsid w:val="72D028D8"/>
    <w:rsid w:val="745D47C3"/>
    <w:rsid w:val="745E5D34"/>
    <w:rsid w:val="75B92216"/>
    <w:rsid w:val="769E55DA"/>
    <w:rsid w:val="76AC3757"/>
    <w:rsid w:val="77C1390E"/>
    <w:rsid w:val="79E06A31"/>
    <w:rsid w:val="7CB93F8E"/>
    <w:rsid w:val="7CF66B46"/>
    <w:rsid w:val="7D927219"/>
    <w:rsid w:val="7DBD28BA"/>
    <w:rsid w:val="7EE55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qFormat="1" w:uiPriority="0" w:semiHidden="0"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8"/>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68"/>
    <w:semiHidden/>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0"/>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45"/>
    <w:semiHidden/>
    <w:qFormat/>
    <w:uiPriority w:val="0"/>
    <w:pPr>
      <w:keepNext/>
      <w:keepLines/>
      <w:spacing w:line="416" w:lineRule="auto"/>
      <w:outlineLvl w:val="2"/>
    </w:pPr>
    <w:rPr>
      <w:b/>
      <w:bCs/>
      <w:sz w:val="32"/>
      <w:szCs w:val="32"/>
    </w:rPr>
  </w:style>
  <w:style w:type="paragraph" w:styleId="7">
    <w:name w:val="heading 4"/>
    <w:basedOn w:val="1"/>
    <w:next w:val="1"/>
    <w:link w:val="78"/>
    <w:semiHidden/>
    <w:qFormat/>
    <w:uiPriority w:val="0"/>
    <w:pPr>
      <w:keepNext/>
      <w:keepLines/>
      <w:spacing w:line="360" w:lineRule="auto"/>
      <w:outlineLvl w:val="3"/>
    </w:pPr>
    <w:rPr>
      <w:rFonts w:ascii="Arial" w:hAnsi="Arial"/>
      <w:b/>
      <w:bCs/>
      <w:szCs w:val="28"/>
    </w:rPr>
  </w:style>
  <w:style w:type="paragraph" w:styleId="8">
    <w:name w:val="heading 5"/>
    <w:basedOn w:val="1"/>
    <w:next w:val="1"/>
    <w:link w:val="79"/>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276" w:lineRule="auto"/>
      <w:ind w:left="200" w:firstLine="200" w:firstLineChars="200"/>
      <w:jc w:val="left"/>
    </w:pPr>
  </w:style>
  <w:style w:type="paragraph" w:styleId="3">
    <w:name w:val="Body Text Indent"/>
    <w:basedOn w:val="1"/>
    <w:link w:val="50"/>
    <w:semiHidden/>
    <w:qFormat/>
    <w:uiPriority w:val="0"/>
    <w:pPr>
      <w:spacing w:after="120"/>
      <w:ind w:left="420" w:leftChars="200"/>
    </w:pPr>
    <w:rPr>
      <w:rFonts w:ascii="Calibri" w:hAnsi="Calibri"/>
      <w:szCs w:val="22"/>
    </w:rPr>
  </w:style>
  <w:style w:type="paragraph" w:styleId="9">
    <w:name w:val="E-mail Signature"/>
    <w:basedOn w:val="1"/>
    <w:link w:val="105"/>
    <w:semiHidden/>
    <w:qFormat/>
    <w:uiPriority w:val="99"/>
    <w:pPr>
      <w:spacing w:after="200" w:line="276" w:lineRule="auto"/>
      <w:jc w:val="left"/>
    </w:pPr>
    <w:rPr>
      <w:rFonts w:ascii="Calibri" w:hAnsi="Calibri"/>
      <w:kern w:val="0"/>
      <w:szCs w:val="21"/>
    </w:rPr>
  </w:style>
  <w:style w:type="paragraph" w:styleId="10">
    <w:name w:val="Normal Indent"/>
    <w:basedOn w:val="1"/>
    <w:unhideWhenUsed/>
    <w:qFormat/>
    <w:uiPriority w:val="0"/>
    <w:pPr>
      <w:ind w:firstLine="420"/>
    </w:pPr>
  </w:style>
  <w:style w:type="paragraph" w:styleId="11">
    <w:name w:val="caption"/>
    <w:basedOn w:val="1"/>
    <w:next w:val="1"/>
    <w:semiHidden/>
    <w:qFormat/>
    <w:uiPriority w:val="98"/>
    <w:pPr>
      <w:spacing w:before="152" w:after="160"/>
    </w:pPr>
    <w:rPr>
      <w:rFonts w:ascii="Arial" w:hAnsi="Arial" w:eastAsia="黑体" w:cs="Arial"/>
      <w:sz w:val="20"/>
    </w:rPr>
  </w:style>
  <w:style w:type="paragraph" w:styleId="12">
    <w:name w:val="Document Map"/>
    <w:basedOn w:val="1"/>
    <w:link w:val="94"/>
    <w:semiHidden/>
    <w:qFormat/>
    <w:uiPriority w:val="0"/>
    <w:pPr>
      <w:adjustRightInd w:val="0"/>
      <w:spacing w:line="312" w:lineRule="atLeast"/>
      <w:textAlignment w:val="baseline"/>
    </w:pPr>
    <w:rPr>
      <w:rFonts w:ascii="宋体"/>
      <w:kern w:val="0"/>
      <w:sz w:val="18"/>
      <w:szCs w:val="18"/>
    </w:rPr>
  </w:style>
  <w:style w:type="paragraph" w:styleId="13">
    <w:name w:val="annotation text"/>
    <w:basedOn w:val="1"/>
    <w:link w:val="47"/>
    <w:qFormat/>
    <w:uiPriority w:val="99"/>
    <w:pPr>
      <w:jc w:val="left"/>
    </w:pPr>
  </w:style>
  <w:style w:type="paragraph" w:styleId="14">
    <w:name w:val="Body Text"/>
    <w:basedOn w:val="1"/>
    <w:next w:val="15"/>
    <w:link w:val="43"/>
    <w:semiHidden/>
    <w:qFormat/>
    <w:uiPriority w:val="98"/>
    <w:rPr>
      <w:rFonts w:ascii="仿宋_GB2312" w:eastAsia="仿宋_GB2312"/>
      <w:sz w:val="32"/>
    </w:rPr>
  </w:style>
  <w:style w:type="paragraph" w:customStyle="1" w:styleId="1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6">
    <w:name w:val="toc 3"/>
    <w:basedOn w:val="1"/>
    <w:next w:val="1"/>
    <w:semiHidden/>
    <w:qFormat/>
    <w:uiPriority w:val="39"/>
    <w:pPr>
      <w:adjustRightInd w:val="0"/>
      <w:spacing w:line="312" w:lineRule="atLeast"/>
      <w:ind w:left="840" w:leftChars="400"/>
      <w:textAlignment w:val="baseline"/>
    </w:pPr>
    <w:rPr>
      <w:kern w:val="0"/>
      <w:sz w:val="24"/>
    </w:rPr>
  </w:style>
  <w:style w:type="paragraph" w:styleId="17">
    <w:name w:val="Plain Text"/>
    <w:basedOn w:val="1"/>
    <w:link w:val="52"/>
    <w:qFormat/>
    <w:uiPriority w:val="0"/>
    <w:rPr>
      <w:rFonts w:ascii="宋体" w:hAnsi="Courier New"/>
    </w:rPr>
  </w:style>
  <w:style w:type="paragraph" w:styleId="18">
    <w:name w:val="Date"/>
    <w:basedOn w:val="1"/>
    <w:next w:val="1"/>
    <w:link w:val="88"/>
    <w:semiHidden/>
    <w:qFormat/>
    <w:uiPriority w:val="0"/>
    <w:pPr>
      <w:adjustRightInd w:val="0"/>
      <w:spacing w:line="312" w:lineRule="atLeast"/>
      <w:ind w:left="100" w:leftChars="2500"/>
      <w:textAlignment w:val="baseline"/>
    </w:pPr>
    <w:rPr>
      <w:kern w:val="0"/>
      <w:sz w:val="24"/>
    </w:rPr>
  </w:style>
  <w:style w:type="paragraph" w:styleId="19">
    <w:name w:val="Body Text Indent 2"/>
    <w:basedOn w:val="1"/>
    <w:link w:val="87"/>
    <w:semiHidden/>
    <w:qFormat/>
    <w:uiPriority w:val="0"/>
    <w:pPr>
      <w:adjustRightInd w:val="0"/>
      <w:spacing w:after="120" w:line="480" w:lineRule="auto"/>
      <w:ind w:left="420" w:leftChars="200"/>
      <w:textAlignment w:val="baseline"/>
    </w:pPr>
    <w:rPr>
      <w:kern w:val="0"/>
      <w:sz w:val="24"/>
    </w:rPr>
  </w:style>
  <w:style w:type="paragraph" w:styleId="20">
    <w:name w:val="Balloon Text"/>
    <w:basedOn w:val="1"/>
    <w:link w:val="49"/>
    <w:semiHidden/>
    <w:qFormat/>
    <w:uiPriority w:val="0"/>
    <w:rPr>
      <w:sz w:val="18"/>
      <w:szCs w:val="18"/>
    </w:rPr>
  </w:style>
  <w:style w:type="paragraph" w:styleId="21">
    <w:name w:val="footer"/>
    <w:basedOn w:val="1"/>
    <w:link w:val="44"/>
    <w:semiHidden/>
    <w:qFormat/>
    <w:uiPriority w:val="0"/>
    <w:pPr>
      <w:tabs>
        <w:tab w:val="center" w:pos="4153"/>
        <w:tab w:val="right" w:pos="8306"/>
      </w:tabs>
      <w:snapToGrid w:val="0"/>
      <w:jc w:val="left"/>
    </w:pPr>
    <w:rPr>
      <w:sz w:val="18"/>
      <w:szCs w:val="18"/>
    </w:rPr>
  </w:style>
  <w:style w:type="paragraph" w:styleId="22">
    <w:name w:val="header"/>
    <w:basedOn w:val="1"/>
    <w:link w:val="54"/>
    <w:semiHidden/>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4">
    <w:name w:val="List"/>
    <w:basedOn w:val="1"/>
    <w:qFormat/>
    <w:uiPriority w:val="0"/>
    <w:pPr>
      <w:ind w:left="200" w:hanging="200" w:hangingChars="200"/>
    </w:pPr>
    <w:rPr>
      <w:szCs w:val="21"/>
    </w:rPr>
  </w:style>
  <w:style w:type="paragraph" w:styleId="25">
    <w:name w:val="Body Text Indent 3"/>
    <w:basedOn w:val="1"/>
    <w:link w:val="84"/>
    <w:semiHidden/>
    <w:qFormat/>
    <w:uiPriority w:val="0"/>
    <w:pPr>
      <w:spacing w:line="360" w:lineRule="auto"/>
      <w:ind w:left="1347" w:leftChars="413" w:hanging="480" w:hangingChars="200"/>
    </w:pPr>
    <w:rPr>
      <w:rFonts w:ascii="宋体" w:hAnsi="宋体"/>
      <w:color w:val="FF0000"/>
      <w:sz w:val="24"/>
      <w:szCs w:val="24"/>
    </w:rPr>
  </w:style>
  <w:style w:type="paragraph" w:styleId="26">
    <w:name w:val="index 9"/>
    <w:basedOn w:val="1"/>
    <w:next w:val="1"/>
    <w:autoRedefine/>
    <w:semiHidden/>
    <w:qFormat/>
    <w:uiPriority w:val="98"/>
    <w:pPr>
      <w:ind w:left="1600" w:leftChars="1600"/>
    </w:pPr>
  </w:style>
  <w:style w:type="paragraph" w:styleId="27">
    <w:name w:val="toc 2"/>
    <w:basedOn w:val="1"/>
    <w:next w:val="1"/>
    <w:qFormat/>
    <w:uiPriority w:val="39"/>
    <w:pPr>
      <w:ind w:left="420" w:leftChars="200"/>
    </w:pPr>
  </w:style>
  <w:style w:type="paragraph" w:styleId="28">
    <w:name w:val="Message Header"/>
    <w:basedOn w:val="1"/>
    <w:link w:val="109"/>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9">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30">
    <w:name w:val="Title"/>
    <w:basedOn w:val="1"/>
    <w:next w:val="1"/>
    <w:link w:val="71"/>
    <w:semiHidden/>
    <w:qFormat/>
    <w:uiPriority w:val="0"/>
    <w:pPr>
      <w:spacing w:before="240" w:after="60"/>
      <w:jc w:val="center"/>
      <w:outlineLvl w:val="0"/>
    </w:pPr>
    <w:rPr>
      <w:rFonts w:eastAsia="黑体" w:asciiTheme="majorHAnsi" w:hAnsiTheme="majorHAnsi" w:cstheme="majorBidi"/>
      <w:b/>
      <w:bCs/>
      <w:sz w:val="36"/>
      <w:szCs w:val="32"/>
    </w:rPr>
  </w:style>
  <w:style w:type="paragraph" w:styleId="31">
    <w:name w:val="annotation subject"/>
    <w:basedOn w:val="13"/>
    <w:next w:val="13"/>
    <w:link w:val="55"/>
    <w:semiHidden/>
    <w:qFormat/>
    <w:uiPriority w:val="98"/>
    <w:rPr>
      <w:b/>
      <w:bCs/>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semiHidden/>
    <w:qFormat/>
    <w:uiPriority w:val="98"/>
    <w:rPr>
      <w:b/>
    </w:rPr>
  </w:style>
  <w:style w:type="character" w:styleId="36">
    <w:name w:val="page number"/>
    <w:basedOn w:val="34"/>
    <w:semiHidden/>
    <w:qFormat/>
    <w:uiPriority w:val="0"/>
  </w:style>
  <w:style w:type="character" w:styleId="37">
    <w:name w:val="FollowedHyperlink"/>
    <w:semiHidden/>
    <w:qFormat/>
    <w:uiPriority w:val="98"/>
    <w:rPr>
      <w:color w:val="800080"/>
      <w:u w:val="single"/>
    </w:rPr>
  </w:style>
  <w:style w:type="character" w:styleId="38">
    <w:name w:val="Emphasis"/>
    <w:semiHidden/>
    <w:qFormat/>
    <w:uiPriority w:val="98"/>
    <w:rPr>
      <w:i/>
      <w:iCs/>
    </w:rPr>
  </w:style>
  <w:style w:type="character" w:styleId="39">
    <w:name w:val="Hyperlink"/>
    <w:qFormat/>
    <w:uiPriority w:val="99"/>
    <w:rPr>
      <w:rFonts w:cs="Times New Roman"/>
      <w:color w:val="1F4F88"/>
      <w:u w:val="none"/>
    </w:rPr>
  </w:style>
  <w:style w:type="character" w:styleId="40">
    <w:name w:val="annotation reference"/>
    <w:semiHidden/>
    <w:qFormat/>
    <w:uiPriority w:val="98"/>
    <w:rPr>
      <w:sz w:val="21"/>
      <w:szCs w:val="21"/>
    </w:rPr>
  </w:style>
  <w:style w:type="character" w:customStyle="1" w:styleId="41">
    <w:name w:val="Char Char3"/>
    <w:semiHidden/>
    <w:qFormat/>
    <w:uiPriority w:val="98"/>
    <w:rPr>
      <w:rFonts w:ascii="宋体" w:hAnsi="Courier New" w:eastAsia="宋体"/>
      <w:kern w:val="2"/>
      <w:sz w:val="21"/>
      <w:lang w:val="en-US" w:eastAsia="zh-CN" w:bidi="ar-SA"/>
    </w:rPr>
  </w:style>
  <w:style w:type="character" w:customStyle="1" w:styleId="42">
    <w:name w:val="纯文本 Char"/>
    <w:semiHidden/>
    <w:qFormat/>
    <w:uiPriority w:val="98"/>
    <w:rPr>
      <w:rFonts w:ascii="宋体" w:hAnsi="Courier New" w:eastAsia="宋体"/>
      <w:kern w:val="2"/>
      <w:sz w:val="21"/>
      <w:lang w:val="en-US" w:eastAsia="zh-CN" w:bidi="ar-SA"/>
    </w:rPr>
  </w:style>
  <w:style w:type="character" w:customStyle="1" w:styleId="43">
    <w:name w:val="正文文本 字符"/>
    <w:link w:val="14"/>
    <w:semiHidden/>
    <w:qFormat/>
    <w:uiPriority w:val="98"/>
    <w:rPr>
      <w:rFonts w:ascii="仿宋_GB2312" w:eastAsia="仿宋_GB2312"/>
      <w:kern w:val="2"/>
      <w:sz w:val="32"/>
    </w:rPr>
  </w:style>
  <w:style w:type="character" w:customStyle="1" w:styleId="44">
    <w:name w:val="页脚 字符"/>
    <w:link w:val="21"/>
    <w:semiHidden/>
    <w:qFormat/>
    <w:uiPriority w:val="0"/>
    <w:rPr>
      <w:kern w:val="2"/>
      <w:sz w:val="18"/>
      <w:szCs w:val="18"/>
    </w:rPr>
  </w:style>
  <w:style w:type="character" w:customStyle="1" w:styleId="45">
    <w:name w:val="标题 3 字符"/>
    <w:link w:val="6"/>
    <w:semiHidden/>
    <w:qFormat/>
    <w:uiPriority w:val="0"/>
    <w:rPr>
      <w:b/>
      <w:bCs/>
      <w:kern w:val="2"/>
      <w:sz w:val="32"/>
      <w:szCs w:val="32"/>
    </w:rPr>
  </w:style>
  <w:style w:type="character" w:customStyle="1" w:styleId="46">
    <w:name w:val="正文文本 Char"/>
    <w:semiHidden/>
    <w:qFormat/>
    <w:uiPriority w:val="98"/>
    <w:rPr>
      <w:rFonts w:ascii="仿宋_GB2312" w:eastAsia="仿宋_GB2312"/>
      <w:kern w:val="2"/>
      <w:sz w:val="32"/>
    </w:rPr>
  </w:style>
  <w:style w:type="character" w:customStyle="1" w:styleId="47">
    <w:name w:val="批注文字 字符"/>
    <w:link w:val="13"/>
    <w:qFormat/>
    <w:uiPriority w:val="99"/>
    <w:rPr>
      <w:kern w:val="2"/>
      <w:sz w:val="21"/>
    </w:rPr>
  </w:style>
  <w:style w:type="character" w:customStyle="1" w:styleId="48">
    <w:name w:val="apple-converted-space"/>
    <w:basedOn w:val="34"/>
    <w:semiHidden/>
    <w:qFormat/>
    <w:uiPriority w:val="98"/>
  </w:style>
  <w:style w:type="character" w:customStyle="1" w:styleId="49">
    <w:name w:val="批注框文本 字符"/>
    <w:link w:val="20"/>
    <w:semiHidden/>
    <w:qFormat/>
    <w:uiPriority w:val="98"/>
    <w:rPr>
      <w:kern w:val="2"/>
      <w:sz w:val="18"/>
      <w:szCs w:val="18"/>
    </w:rPr>
  </w:style>
  <w:style w:type="character" w:customStyle="1" w:styleId="50">
    <w:name w:val="正文文本缩进 字符"/>
    <w:link w:val="3"/>
    <w:semiHidden/>
    <w:qFormat/>
    <w:uiPriority w:val="0"/>
    <w:rPr>
      <w:rFonts w:ascii="Calibri" w:hAnsi="Calibri"/>
      <w:kern w:val="2"/>
      <w:sz w:val="21"/>
      <w:szCs w:val="22"/>
    </w:rPr>
  </w:style>
  <w:style w:type="character" w:customStyle="1" w:styleId="51">
    <w:name w:val="Char Char5"/>
    <w:semiHidden/>
    <w:qFormat/>
    <w:uiPriority w:val="98"/>
    <w:rPr>
      <w:rFonts w:ascii="宋体" w:hAnsi="Courier New" w:eastAsia="宋体"/>
      <w:kern w:val="2"/>
      <w:sz w:val="21"/>
      <w:lang w:val="en-US" w:eastAsia="zh-CN" w:bidi="ar-SA"/>
    </w:rPr>
  </w:style>
  <w:style w:type="character" w:customStyle="1" w:styleId="52">
    <w:name w:val="纯文本 字符1"/>
    <w:link w:val="17"/>
    <w:semiHidden/>
    <w:qFormat/>
    <w:uiPriority w:val="0"/>
    <w:rPr>
      <w:rFonts w:ascii="宋体" w:hAnsi="Courier New"/>
      <w:kern w:val="2"/>
      <w:sz w:val="21"/>
    </w:rPr>
  </w:style>
  <w:style w:type="character" w:customStyle="1" w:styleId="53">
    <w:name w:val="纯文本 字符"/>
    <w:semiHidden/>
    <w:qFormat/>
    <w:uiPriority w:val="98"/>
    <w:rPr>
      <w:rFonts w:ascii="宋体" w:hAnsi="Courier New" w:eastAsia="宋体"/>
    </w:rPr>
  </w:style>
  <w:style w:type="character" w:customStyle="1" w:styleId="54">
    <w:name w:val="页眉 字符"/>
    <w:link w:val="22"/>
    <w:semiHidden/>
    <w:qFormat/>
    <w:uiPriority w:val="0"/>
    <w:rPr>
      <w:kern w:val="2"/>
      <w:sz w:val="18"/>
      <w:szCs w:val="18"/>
    </w:rPr>
  </w:style>
  <w:style w:type="character" w:customStyle="1" w:styleId="55">
    <w:name w:val="批注主题 字符"/>
    <w:link w:val="31"/>
    <w:semiHidden/>
    <w:qFormat/>
    <w:uiPriority w:val="98"/>
    <w:rPr>
      <w:b/>
      <w:bCs/>
      <w:kern w:val="2"/>
      <w:sz w:val="21"/>
    </w:rPr>
  </w:style>
  <w:style w:type="character" w:customStyle="1" w:styleId="56">
    <w:name w:val="Char Char2"/>
    <w:semiHidden/>
    <w:qFormat/>
    <w:uiPriority w:val="98"/>
    <w:rPr>
      <w:rFonts w:ascii="宋体" w:hAnsi="Courier New" w:cs="宋体"/>
      <w:kern w:val="2"/>
      <w:sz w:val="21"/>
      <w:szCs w:val="21"/>
    </w:rPr>
  </w:style>
  <w:style w:type="character" w:customStyle="1" w:styleId="57">
    <w:name w:val="HTML Markup"/>
    <w:semiHidden/>
    <w:qFormat/>
    <w:uiPriority w:val="98"/>
    <w:rPr>
      <w:vanish/>
      <w:color w:val="FF0000"/>
    </w:rPr>
  </w:style>
  <w:style w:type="character" w:customStyle="1" w:styleId="58">
    <w:name w:val="纯文本 Char3"/>
    <w:semiHidden/>
    <w:qFormat/>
    <w:uiPriority w:val="98"/>
    <w:rPr>
      <w:rFonts w:ascii="宋体" w:hAnsi="Courier New" w:eastAsia="宋体"/>
      <w:kern w:val="2"/>
      <w:sz w:val="21"/>
      <w:lang w:val="en-US" w:eastAsia="zh-CN" w:bidi="ar-SA"/>
    </w:rPr>
  </w:style>
  <w:style w:type="character" w:customStyle="1" w:styleId="59">
    <w:name w:val="正文文本缩进 Char"/>
    <w:link w:val="60"/>
    <w:semiHidden/>
    <w:qFormat/>
    <w:uiPriority w:val="98"/>
    <w:rPr>
      <w:kern w:val="2"/>
      <w:sz w:val="21"/>
    </w:rPr>
  </w:style>
  <w:style w:type="paragraph" w:customStyle="1" w:styleId="60">
    <w:name w:val="正文文本缩进1"/>
    <w:basedOn w:val="1"/>
    <w:link w:val="59"/>
    <w:semiHidden/>
    <w:qFormat/>
    <w:uiPriority w:val="98"/>
    <w:pPr>
      <w:spacing w:after="120"/>
      <w:ind w:left="420" w:leftChars="200"/>
    </w:pPr>
  </w:style>
  <w:style w:type="paragraph" w:customStyle="1" w:styleId="61">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2">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3">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4">
    <w:name w:val="List Paragraph"/>
    <w:basedOn w:val="1"/>
    <w:semiHidden/>
    <w:qFormat/>
    <w:uiPriority w:val="98"/>
    <w:pPr>
      <w:ind w:firstLine="420" w:firstLineChars="200"/>
    </w:pPr>
    <w:rPr>
      <w:rFonts w:ascii="Calibri" w:hAnsi="Calibri"/>
      <w:szCs w:val="22"/>
    </w:rPr>
  </w:style>
  <w:style w:type="paragraph" w:customStyle="1" w:styleId="65">
    <w:name w:val="列出段落1"/>
    <w:basedOn w:val="1"/>
    <w:semiHidden/>
    <w:qFormat/>
    <w:uiPriority w:val="98"/>
    <w:pPr>
      <w:ind w:firstLine="420" w:firstLineChars="200"/>
    </w:pPr>
    <w:rPr>
      <w:rFonts w:ascii="Calibri" w:hAnsi="Calibri"/>
      <w:szCs w:val="22"/>
    </w:rPr>
  </w:style>
  <w:style w:type="paragraph" w:customStyle="1" w:styleId="66">
    <w:name w:val="二级列表 Char"/>
    <w:basedOn w:val="1"/>
    <w:semiHidden/>
    <w:qFormat/>
    <w:uiPriority w:val="98"/>
    <w:rPr>
      <w:rFonts w:ascii="Calibri" w:hAnsi="Calibri"/>
    </w:rPr>
  </w:style>
  <w:style w:type="character" w:customStyle="1" w:styleId="67">
    <w:name w:val="style61"/>
    <w:semiHidden/>
    <w:qFormat/>
    <w:uiPriority w:val="98"/>
  </w:style>
  <w:style w:type="character" w:customStyle="1" w:styleId="68">
    <w:name w:val="标题 1 字符"/>
    <w:basedOn w:val="34"/>
    <w:link w:val="4"/>
    <w:semiHidden/>
    <w:qFormat/>
    <w:uiPriority w:val="0"/>
    <w:rPr>
      <w:b/>
      <w:bCs/>
      <w:kern w:val="44"/>
      <w:sz w:val="44"/>
      <w:szCs w:val="44"/>
    </w:rPr>
  </w:style>
  <w:style w:type="paragraph" w:customStyle="1" w:styleId="69">
    <w:name w:val="TOC 标题1"/>
    <w:basedOn w:val="4"/>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0">
    <w:name w:val="标题 2 字符"/>
    <w:basedOn w:val="34"/>
    <w:link w:val="5"/>
    <w:semiHidden/>
    <w:qFormat/>
    <w:uiPriority w:val="0"/>
    <w:rPr>
      <w:rFonts w:asciiTheme="majorHAnsi" w:hAnsiTheme="majorHAnsi" w:eastAsiaTheme="majorEastAsia" w:cstheme="majorBidi"/>
      <w:b/>
      <w:bCs/>
      <w:kern w:val="2"/>
      <w:sz w:val="32"/>
      <w:szCs w:val="32"/>
    </w:rPr>
  </w:style>
  <w:style w:type="character" w:customStyle="1" w:styleId="71">
    <w:name w:val="标题 字符"/>
    <w:basedOn w:val="34"/>
    <w:link w:val="30"/>
    <w:semiHidden/>
    <w:qFormat/>
    <w:uiPriority w:val="0"/>
    <w:rPr>
      <w:rFonts w:eastAsia="黑体" w:asciiTheme="majorHAnsi" w:hAnsiTheme="majorHAnsi" w:cstheme="majorBidi"/>
      <w:b/>
      <w:bCs/>
      <w:kern w:val="2"/>
      <w:sz w:val="36"/>
      <w:szCs w:val="32"/>
    </w:rPr>
  </w:style>
  <w:style w:type="paragraph" w:customStyle="1" w:styleId="72">
    <w:name w:val="章节"/>
    <w:basedOn w:val="17"/>
    <w:qFormat/>
    <w:uiPriority w:val="0"/>
    <w:pPr>
      <w:spacing w:line="360" w:lineRule="auto"/>
      <w:jc w:val="center"/>
      <w:outlineLvl w:val="0"/>
    </w:pPr>
    <w:rPr>
      <w:rFonts w:ascii="黑体" w:eastAsia="黑体"/>
      <w:b/>
      <w:bCs/>
      <w:sz w:val="36"/>
      <w:szCs w:val="36"/>
    </w:rPr>
  </w:style>
  <w:style w:type="paragraph" w:customStyle="1" w:styleId="73">
    <w:name w:val="一级标题"/>
    <w:basedOn w:val="17"/>
    <w:qFormat/>
    <w:uiPriority w:val="1"/>
    <w:pPr>
      <w:numPr>
        <w:ilvl w:val="0"/>
        <w:numId w:val="2"/>
      </w:numPr>
      <w:spacing w:line="360" w:lineRule="auto"/>
      <w:ind w:left="420"/>
      <w:outlineLvl w:val="1"/>
    </w:pPr>
    <w:rPr>
      <w:rFonts w:ascii="黑体" w:eastAsia="黑体"/>
      <w:b/>
      <w:bCs/>
      <w:sz w:val="28"/>
    </w:rPr>
  </w:style>
  <w:style w:type="paragraph" w:customStyle="1" w:styleId="74">
    <w:name w:val="（二）级标题"/>
    <w:basedOn w:val="17"/>
    <w:qFormat/>
    <w:uiPriority w:val="2"/>
    <w:pPr>
      <w:numPr>
        <w:ilvl w:val="0"/>
        <w:numId w:val="3"/>
      </w:numPr>
      <w:spacing w:line="360" w:lineRule="auto"/>
      <w:outlineLvl w:val="2"/>
    </w:pPr>
    <w:rPr>
      <w:b/>
    </w:rPr>
  </w:style>
  <w:style w:type="paragraph" w:customStyle="1" w:styleId="75">
    <w:name w:val="3级标题"/>
    <w:basedOn w:val="17"/>
    <w:link w:val="103"/>
    <w:qFormat/>
    <w:uiPriority w:val="3"/>
    <w:pPr>
      <w:numPr>
        <w:ilvl w:val="0"/>
        <w:numId w:val="4"/>
      </w:numPr>
      <w:spacing w:line="360" w:lineRule="auto"/>
      <w:outlineLvl w:val="3"/>
    </w:pPr>
    <w:rPr>
      <w:b/>
    </w:rPr>
  </w:style>
  <w:style w:type="paragraph" w:customStyle="1" w:styleId="76">
    <w:name w:val="（4）级标题"/>
    <w:basedOn w:val="17"/>
    <w:qFormat/>
    <w:uiPriority w:val="8"/>
    <w:pPr>
      <w:numPr>
        <w:ilvl w:val="0"/>
        <w:numId w:val="5"/>
      </w:numPr>
      <w:spacing w:line="360" w:lineRule="auto"/>
      <w:outlineLvl w:val="4"/>
    </w:pPr>
  </w:style>
  <w:style w:type="paragraph" w:customStyle="1" w:styleId="77">
    <w:name w:val="标书正文"/>
    <w:basedOn w:val="17"/>
    <w:link w:val="98"/>
    <w:qFormat/>
    <w:uiPriority w:val="9"/>
    <w:pPr>
      <w:spacing w:line="360" w:lineRule="auto"/>
      <w:jc w:val="left"/>
    </w:pPr>
  </w:style>
  <w:style w:type="character" w:customStyle="1" w:styleId="78">
    <w:name w:val="标题 4 字符"/>
    <w:basedOn w:val="34"/>
    <w:link w:val="7"/>
    <w:semiHidden/>
    <w:qFormat/>
    <w:uiPriority w:val="0"/>
    <w:rPr>
      <w:rFonts w:ascii="Arial" w:hAnsi="Arial"/>
      <w:b/>
      <w:bCs/>
      <w:kern w:val="2"/>
      <w:sz w:val="21"/>
      <w:szCs w:val="28"/>
    </w:rPr>
  </w:style>
  <w:style w:type="character" w:customStyle="1" w:styleId="79">
    <w:name w:val="标题 5 字符"/>
    <w:basedOn w:val="34"/>
    <w:link w:val="8"/>
    <w:semiHidden/>
    <w:qFormat/>
    <w:uiPriority w:val="0"/>
    <w:rPr>
      <w:rFonts w:ascii="宋体" w:hAnsi="宋体"/>
      <w:bCs/>
      <w:iCs/>
      <w:color w:val="000000"/>
      <w:sz w:val="28"/>
      <w:szCs w:val="28"/>
    </w:rPr>
  </w:style>
  <w:style w:type="paragraph" w:customStyle="1" w:styleId="80">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1">
    <w:name w:val="case31"/>
    <w:qFormat/>
    <w:uiPriority w:val="0"/>
    <w:rPr>
      <w:rFonts w:hint="default" w:ascii="ˎ̥" w:hAnsi="ˎ̥"/>
      <w:sz w:val="21"/>
      <w:szCs w:val="21"/>
    </w:rPr>
  </w:style>
  <w:style w:type="character" w:customStyle="1" w:styleId="82">
    <w:name w:val="标题 2 Char"/>
    <w:qFormat/>
    <w:uiPriority w:val="0"/>
    <w:rPr>
      <w:rFonts w:ascii="宋体" w:hAnsi="宋体"/>
      <w:bCs/>
      <w:sz w:val="24"/>
      <w:szCs w:val="32"/>
    </w:rPr>
  </w:style>
  <w:style w:type="character" w:customStyle="1" w:styleId="83">
    <w:name w:val="标题 Char"/>
    <w:qFormat/>
    <w:uiPriority w:val="0"/>
    <w:rPr>
      <w:rFonts w:ascii="宋体" w:hAnsi="宋体" w:cs="Times New Roman"/>
      <w:b/>
      <w:bCs/>
      <w:sz w:val="24"/>
      <w:szCs w:val="32"/>
    </w:rPr>
  </w:style>
  <w:style w:type="character" w:customStyle="1" w:styleId="84">
    <w:name w:val="正文文本缩进 3 字符"/>
    <w:basedOn w:val="34"/>
    <w:link w:val="25"/>
    <w:semiHidden/>
    <w:qFormat/>
    <w:uiPriority w:val="0"/>
    <w:rPr>
      <w:rFonts w:ascii="宋体" w:hAnsi="宋体"/>
      <w:color w:val="FF0000"/>
      <w:kern w:val="2"/>
      <w:sz w:val="24"/>
      <w:szCs w:val="24"/>
    </w:rPr>
  </w:style>
  <w:style w:type="paragraph" w:customStyle="1" w:styleId="85">
    <w:name w:val="_Style 4"/>
    <w:basedOn w:val="4"/>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6">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7">
    <w:name w:val="正文文本缩进 2 字符"/>
    <w:basedOn w:val="34"/>
    <w:link w:val="19"/>
    <w:semiHidden/>
    <w:qFormat/>
    <w:uiPriority w:val="0"/>
    <w:rPr>
      <w:sz w:val="24"/>
    </w:rPr>
  </w:style>
  <w:style w:type="character" w:customStyle="1" w:styleId="88">
    <w:name w:val="日期 字符"/>
    <w:basedOn w:val="34"/>
    <w:link w:val="18"/>
    <w:semiHidden/>
    <w:qFormat/>
    <w:uiPriority w:val="0"/>
    <w:rPr>
      <w:sz w:val="24"/>
    </w:rPr>
  </w:style>
  <w:style w:type="paragraph" w:customStyle="1" w:styleId="89">
    <w:name w:val="Char1 Char Char Char Char Char Char"/>
    <w:basedOn w:val="1"/>
    <w:qFormat/>
    <w:uiPriority w:val="0"/>
    <w:rPr>
      <w:rFonts w:ascii="Tahoma" w:hAnsi="Tahoma"/>
      <w:sz w:val="24"/>
    </w:rPr>
  </w:style>
  <w:style w:type="paragraph" w:customStyle="1" w:styleId="90">
    <w:name w:val="样式1"/>
    <w:basedOn w:val="1"/>
    <w:qFormat/>
    <w:uiPriority w:val="0"/>
    <w:pPr>
      <w:adjustRightInd w:val="0"/>
      <w:spacing w:line="420" w:lineRule="auto"/>
      <w:jc w:val="center"/>
      <w:textAlignment w:val="baseline"/>
    </w:pPr>
    <w:rPr>
      <w:rFonts w:ascii="宋体"/>
      <w:kern w:val="0"/>
      <w:sz w:val="24"/>
    </w:rPr>
  </w:style>
  <w:style w:type="paragraph" w:customStyle="1" w:styleId="91">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2">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3">
    <w:name w:val="文档结构图 字符"/>
    <w:basedOn w:val="34"/>
    <w:semiHidden/>
    <w:qFormat/>
    <w:uiPriority w:val="98"/>
    <w:rPr>
      <w:rFonts w:ascii="Microsoft YaHei UI" w:eastAsia="Microsoft YaHei UI"/>
      <w:kern w:val="2"/>
      <w:sz w:val="18"/>
      <w:szCs w:val="18"/>
    </w:rPr>
  </w:style>
  <w:style w:type="character" w:customStyle="1" w:styleId="94">
    <w:name w:val="文档结构图 字符1"/>
    <w:basedOn w:val="34"/>
    <w:link w:val="12"/>
    <w:semiHidden/>
    <w:qFormat/>
    <w:uiPriority w:val="0"/>
    <w:rPr>
      <w:rFonts w:ascii="宋体"/>
      <w:sz w:val="18"/>
      <w:szCs w:val="18"/>
    </w:rPr>
  </w:style>
  <w:style w:type="paragraph" w:customStyle="1" w:styleId="95">
    <w:name w:val="表格"/>
    <w:basedOn w:val="1"/>
    <w:link w:val="96"/>
    <w:qFormat/>
    <w:uiPriority w:val="10"/>
    <w:rPr>
      <w:rFonts w:ascii="宋体" w:hAnsi="宋体"/>
      <w:szCs w:val="30"/>
    </w:rPr>
  </w:style>
  <w:style w:type="character" w:customStyle="1" w:styleId="96">
    <w:name w:val="表格 字符"/>
    <w:basedOn w:val="34"/>
    <w:link w:val="95"/>
    <w:qFormat/>
    <w:uiPriority w:val="10"/>
    <w:rPr>
      <w:rFonts w:ascii="宋体" w:hAnsi="宋体"/>
      <w:kern w:val="2"/>
      <w:sz w:val="21"/>
      <w:szCs w:val="30"/>
    </w:rPr>
  </w:style>
  <w:style w:type="paragraph" w:customStyle="1" w:styleId="97">
    <w:name w:val="5）级标题"/>
    <w:basedOn w:val="77"/>
    <w:link w:val="99"/>
    <w:qFormat/>
    <w:uiPriority w:val="11"/>
    <w:pPr>
      <w:numPr>
        <w:ilvl w:val="0"/>
        <w:numId w:val="7"/>
      </w:numPr>
      <w:ind w:firstLine="0"/>
    </w:pPr>
  </w:style>
  <w:style w:type="character" w:customStyle="1" w:styleId="98">
    <w:name w:val="标书正文 字符"/>
    <w:basedOn w:val="52"/>
    <w:link w:val="77"/>
    <w:qFormat/>
    <w:uiPriority w:val="9"/>
    <w:rPr>
      <w:rFonts w:ascii="宋体" w:hAnsi="Courier New"/>
      <w:kern w:val="2"/>
      <w:sz w:val="21"/>
    </w:rPr>
  </w:style>
  <w:style w:type="character" w:customStyle="1" w:styleId="99">
    <w:name w:val="5）级标题 字符"/>
    <w:basedOn w:val="98"/>
    <w:link w:val="97"/>
    <w:qFormat/>
    <w:uiPriority w:val="11"/>
    <w:rPr>
      <w:rFonts w:ascii="宋体" w:hAnsi="Courier New"/>
      <w:kern w:val="2"/>
      <w:sz w:val="21"/>
    </w:rPr>
  </w:style>
  <w:style w:type="paragraph" w:customStyle="1" w:styleId="100">
    <w:name w:val="样式 标题 4 + 段前: 5 磅 段后: 5 磅 行距: 单倍行距"/>
    <w:next w:val="26"/>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1">
    <w:name w:val="Subtle Emphasis"/>
    <w:basedOn w:val="34"/>
    <w:qFormat/>
    <w:uiPriority w:val="19"/>
    <w:rPr>
      <w:rFonts w:eastAsia="宋体"/>
      <w:i/>
      <w:iCs/>
      <w:color w:val="auto"/>
      <w:sz w:val="21"/>
    </w:rPr>
  </w:style>
  <w:style w:type="paragraph" w:customStyle="1" w:styleId="102">
    <w:name w:val="⑥级标题"/>
    <w:basedOn w:val="75"/>
    <w:link w:val="104"/>
    <w:qFormat/>
    <w:uiPriority w:val="12"/>
    <w:pPr>
      <w:numPr>
        <w:numId w:val="8"/>
      </w:numPr>
    </w:pPr>
  </w:style>
  <w:style w:type="character" w:customStyle="1" w:styleId="103">
    <w:name w:val="3级标题 字符"/>
    <w:basedOn w:val="52"/>
    <w:link w:val="75"/>
    <w:qFormat/>
    <w:uiPriority w:val="3"/>
    <w:rPr>
      <w:rFonts w:ascii="宋体" w:hAnsi="Courier New"/>
      <w:b/>
      <w:kern w:val="2"/>
      <w:sz w:val="21"/>
    </w:rPr>
  </w:style>
  <w:style w:type="character" w:customStyle="1" w:styleId="104">
    <w:name w:val="⑥级标题 字符"/>
    <w:basedOn w:val="103"/>
    <w:link w:val="102"/>
    <w:qFormat/>
    <w:uiPriority w:val="12"/>
    <w:rPr>
      <w:rFonts w:ascii="宋体" w:hAnsi="Courier New"/>
      <w:kern w:val="2"/>
      <w:sz w:val="21"/>
    </w:rPr>
  </w:style>
  <w:style w:type="character" w:customStyle="1" w:styleId="105">
    <w:name w:val="电子邮件签名 字符"/>
    <w:link w:val="9"/>
    <w:semiHidden/>
    <w:qFormat/>
    <w:locked/>
    <w:uiPriority w:val="99"/>
    <w:rPr>
      <w:sz w:val="21"/>
      <w:szCs w:val="21"/>
    </w:rPr>
  </w:style>
  <w:style w:type="character" w:customStyle="1" w:styleId="106">
    <w:name w:val="电子邮件签名 字符1"/>
    <w:basedOn w:val="34"/>
    <w:semiHidden/>
    <w:qFormat/>
    <w:uiPriority w:val="98"/>
    <w:rPr>
      <w:rFonts w:ascii="Times New Roman" w:hAnsi="Times New Roman"/>
      <w:kern w:val="2"/>
      <w:sz w:val="21"/>
    </w:rPr>
  </w:style>
  <w:style w:type="character" w:customStyle="1" w:styleId="107">
    <w:name w:val="HR正文 Char"/>
    <w:link w:val="108"/>
    <w:qFormat/>
    <w:uiPriority w:val="0"/>
    <w:rPr>
      <w:kern w:val="2"/>
      <w:sz w:val="24"/>
      <w:szCs w:val="24"/>
    </w:rPr>
  </w:style>
  <w:style w:type="paragraph" w:customStyle="1" w:styleId="108">
    <w:name w:val="HR正文"/>
    <w:basedOn w:val="1"/>
    <w:link w:val="107"/>
    <w:qFormat/>
    <w:uiPriority w:val="0"/>
    <w:pPr>
      <w:spacing w:line="300" w:lineRule="auto"/>
      <w:ind w:firstLine="200" w:firstLineChars="200"/>
    </w:pPr>
    <w:rPr>
      <w:rFonts w:ascii="Calibri" w:hAnsi="Calibri"/>
      <w:sz w:val="24"/>
      <w:szCs w:val="24"/>
    </w:rPr>
  </w:style>
  <w:style w:type="character" w:customStyle="1" w:styleId="109">
    <w:name w:val="信息标题 字符"/>
    <w:link w:val="28"/>
    <w:semiHidden/>
    <w:qFormat/>
    <w:locked/>
    <w:uiPriority w:val="99"/>
    <w:rPr>
      <w:rFonts w:ascii="Cambria" w:hAnsi="Cambria" w:cs="Cambria"/>
      <w:sz w:val="24"/>
      <w:szCs w:val="24"/>
      <w:shd w:val="pct20" w:color="auto" w:fill="auto"/>
    </w:rPr>
  </w:style>
  <w:style w:type="character" w:customStyle="1" w:styleId="110">
    <w:name w:val="信息标题 字符1"/>
    <w:basedOn w:val="34"/>
    <w:semiHidden/>
    <w:qFormat/>
    <w:uiPriority w:val="98"/>
    <w:rPr>
      <w:rFonts w:asciiTheme="majorHAnsi" w:hAnsiTheme="majorHAnsi" w:eastAsiaTheme="majorEastAsia" w:cstheme="majorBidi"/>
      <w:kern w:val="2"/>
      <w:sz w:val="24"/>
      <w:szCs w:val="24"/>
      <w:shd w:val="pct20" w:color="auto" w:fill="auto"/>
    </w:rPr>
  </w:style>
  <w:style w:type="character" w:customStyle="1" w:styleId="111">
    <w:name w:val="页眉 Char1"/>
    <w:semiHidden/>
    <w:qFormat/>
    <w:locked/>
    <w:uiPriority w:val="0"/>
    <w:rPr>
      <w:rFonts w:ascii="Calibri" w:hAnsi="Calibri"/>
      <w:sz w:val="18"/>
      <w:szCs w:val="18"/>
    </w:rPr>
  </w:style>
  <w:style w:type="paragraph" w:customStyle="1" w:styleId="112">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113">
    <w:name w:val="font11"/>
    <w:basedOn w:val="34"/>
    <w:qFormat/>
    <w:uiPriority w:val="0"/>
    <w:rPr>
      <w:rFonts w:hint="eastAsia" w:ascii="仿宋" w:hAnsi="仿宋" w:eastAsia="仿宋" w:cs="仿宋"/>
      <w:color w:val="000000"/>
      <w:sz w:val="24"/>
      <w:szCs w:val="24"/>
      <w:u w:val="none"/>
    </w:rPr>
  </w:style>
  <w:style w:type="character" w:customStyle="1" w:styleId="114">
    <w:name w:val="font61"/>
    <w:basedOn w:val="34"/>
    <w:qFormat/>
    <w:uiPriority w:val="0"/>
    <w:rPr>
      <w:rFonts w:hint="eastAsia" w:ascii="仿宋" w:hAnsi="仿宋" w:eastAsia="仿宋" w:cs="仿宋"/>
      <w:color w:val="000000"/>
      <w:sz w:val="24"/>
      <w:szCs w:val="24"/>
      <w:u w:val="none"/>
    </w:rPr>
  </w:style>
  <w:style w:type="character" w:customStyle="1" w:styleId="115">
    <w:name w:val="font71"/>
    <w:basedOn w:val="34"/>
    <w:qFormat/>
    <w:uiPriority w:val="0"/>
    <w:rPr>
      <w:rFonts w:hint="eastAsia" w:ascii="仿宋" w:hAnsi="仿宋" w:eastAsia="仿宋" w:cs="仿宋"/>
      <w:color w:val="000000"/>
      <w:sz w:val="24"/>
      <w:szCs w:val="24"/>
      <w:u w:val="none"/>
    </w:rPr>
  </w:style>
  <w:style w:type="paragraph" w:customStyle="1" w:styleId="116">
    <w:name w:val="标准文件_段"/>
    <w:basedOn w:val="112"/>
    <w:autoRedefine/>
    <w:qFormat/>
    <w:uiPriority w:val="0"/>
    <w:pPr>
      <w:spacing w:line="360" w:lineRule="auto"/>
      <w:ind w:left="840" w:leftChars="400" w:firstLine="0" w:firstLineChars="0"/>
      <w:jc w:val="left"/>
    </w:pPr>
    <w:rPr>
      <w:rFonts w:ascii="仿宋" w:hAnsi="仿宋" w:eastAsia="仿宋" w:cs="仿宋"/>
      <w:sz w:val="28"/>
      <w:szCs w:val="28"/>
    </w:rPr>
  </w:style>
  <w:style w:type="paragraph" w:customStyle="1" w:styleId="117">
    <w:name w:val="标准文件_二级条标题"/>
    <w:basedOn w:val="116"/>
    <w:next w:val="116"/>
    <w:qFormat/>
    <w:uiPriority w:val="0"/>
    <w:rPr>
      <w:spacing w:val="-3"/>
    </w:rPr>
  </w:style>
  <w:style w:type="character" w:customStyle="1" w:styleId="118">
    <w:name w:val="font51"/>
    <w:basedOn w:val="34"/>
    <w:qFormat/>
    <w:uiPriority w:val="0"/>
    <w:rPr>
      <w:rFonts w:hint="eastAsia" w:ascii="宋体" w:hAnsi="宋体" w:eastAsia="宋体" w:cs="宋体"/>
      <w:color w:val="000000"/>
      <w:sz w:val="24"/>
      <w:szCs w:val="24"/>
      <w:u w:val="none"/>
    </w:rPr>
  </w:style>
  <w:style w:type="table" w:customStyle="1" w:styleId="119">
    <w:name w:val="Table Normal"/>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120">
    <w:name w:val="font21"/>
    <w:basedOn w:val="34"/>
    <w:qFormat/>
    <w:uiPriority w:val="0"/>
    <w:rPr>
      <w:rFonts w:hint="eastAsia" w:ascii="仿宋" w:hAnsi="仿宋" w:eastAsia="仿宋" w:cs="仿宋"/>
      <w:color w:val="000000"/>
      <w:sz w:val="24"/>
      <w:szCs w:val="24"/>
      <w:u w:val="none"/>
    </w:rPr>
  </w:style>
  <w:style w:type="character" w:customStyle="1" w:styleId="121">
    <w:name w:val="font41"/>
    <w:basedOn w:val="34"/>
    <w:qFormat/>
    <w:uiPriority w:val="0"/>
    <w:rPr>
      <w:rFonts w:hint="default" w:ascii="Times New Roman" w:hAnsi="Times New Roman" w:cs="Times New Roman"/>
      <w:b/>
      <w:bCs/>
      <w:color w:val="000000"/>
      <w:sz w:val="24"/>
      <w:szCs w:val="24"/>
      <w:u w:val="none"/>
    </w:rPr>
  </w:style>
  <w:style w:type="character" w:customStyle="1" w:styleId="122">
    <w:name w:val="font81"/>
    <w:basedOn w:val="34"/>
    <w:qFormat/>
    <w:uiPriority w:val="0"/>
    <w:rPr>
      <w:rFonts w:hint="eastAsia" w:ascii="宋体" w:hAnsi="宋体" w:eastAsia="宋体" w:cs="宋体"/>
      <w:b/>
      <w:bCs/>
      <w:color w:val="000000"/>
      <w:sz w:val="28"/>
      <w:szCs w:val="28"/>
      <w:u w:val="none"/>
    </w:rPr>
  </w:style>
  <w:style w:type="character" w:customStyle="1" w:styleId="123">
    <w:name w:val="font91"/>
    <w:basedOn w:val="34"/>
    <w:qFormat/>
    <w:uiPriority w:val="0"/>
    <w:rPr>
      <w:rFonts w:hint="eastAsia" w:ascii="宋体" w:hAnsi="宋体" w:eastAsia="宋体" w:cs="宋体"/>
      <w:b/>
      <w:bCs/>
      <w:color w:val="333333"/>
      <w:sz w:val="27"/>
      <w:szCs w:val="27"/>
      <w:u w:val="none"/>
    </w:rPr>
  </w:style>
  <w:style w:type="character" w:customStyle="1" w:styleId="124">
    <w:name w:val="font101"/>
    <w:basedOn w:val="34"/>
    <w:qFormat/>
    <w:uiPriority w:val="0"/>
    <w:rPr>
      <w:rFonts w:ascii="Arial" w:hAnsi="Arial" w:cs="Arial"/>
      <w:b/>
      <w:bCs/>
      <w:color w:val="333333"/>
      <w:sz w:val="27"/>
      <w:szCs w:val="27"/>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F9C98-D277-4712-ADC3-6032391F029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36</Pages>
  <Words>9450</Words>
  <Characters>9965</Characters>
  <Lines>127</Lines>
  <Paragraphs>35</Paragraphs>
  <TotalTime>9</TotalTime>
  <ScaleCrop>false</ScaleCrop>
  <LinksUpToDate>false</LinksUpToDate>
  <CharactersWithSpaces>10602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卜剑锋</cp:lastModifiedBy>
  <cp:lastPrinted>2020-06-28T02:28:00Z</cp:lastPrinted>
  <dcterms:modified xsi:type="dcterms:W3CDTF">2026-07-24T06:19:16Z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7E60B6A21B8C42B8AC3DF131493E52E5_13</vt:lpwstr>
  </property>
  <property fmtid="{D5CDD505-2E9C-101B-9397-08002B2CF9AE}" pid="4" name="KSOTemplateDocerSaveRecord">
    <vt:lpwstr>eyJoZGlkIjoiNWQ1ZDAzYzQ0Y2RlNTJhNGI0OTk4YWNiZjg2OTQ5OGMiLCJ1c2VySWQiOiIyNTA0NTg1ODYifQ==</vt:lpwstr>
  </property>
</Properties>
</file>